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19"/>
        <w:gridCol w:w="73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04F88" w:rsidP="00704F8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Mikroekonometria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4F8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04F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Microeconometrics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04F8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4F8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04F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04F88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04F8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9A1B16" w:rsidP="009A1B1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A1B1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04F88" w:rsidRPr="00704F88">
              <w:rPr>
                <w:b/>
                <w:sz w:val="16"/>
                <w:szCs w:val="16"/>
              </w:rPr>
              <w:t>E-2S-01Z-3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704F88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Przedmiot ma za zadanie zaznajomić studenta z </w:t>
            </w:r>
            <w:r w:rsidRPr="00704F88">
              <w:rPr>
                <w:rFonts w:ascii="Arial" w:hAnsi="Arial" w:cs="Arial"/>
                <w:sz w:val="16"/>
                <w:szCs w:val="16"/>
              </w:rPr>
              <w:t>metod</w:t>
            </w:r>
            <w:r>
              <w:rPr>
                <w:rFonts w:ascii="Arial" w:hAnsi="Arial" w:cs="Arial"/>
                <w:sz w:val="16"/>
                <w:szCs w:val="16"/>
              </w:rPr>
              <w:t>ami i modelam</w:t>
            </w:r>
            <w:r w:rsidRPr="00704F88">
              <w:rPr>
                <w:rFonts w:ascii="Arial" w:hAnsi="Arial" w:cs="Arial"/>
                <w:sz w:val="16"/>
                <w:szCs w:val="16"/>
              </w:rPr>
              <w:t>i ekonometryczny</w:t>
            </w:r>
            <w:r>
              <w:rPr>
                <w:rFonts w:ascii="Arial" w:hAnsi="Arial" w:cs="Arial"/>
                <w:sz w:val="16"/>
                <w:szCs w:val="16"/>
              </w:rPr>
              <w:t>mi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służącymi </w:t>
            </w:r>
            <w:r w:rsidRPr="00704F88">
              <w:rPr>
                <w:rFonts w:ascii="Arial" w:hAnsi="Arial" w:cs="Arial"/>
                <w:sz w:val="16"/>
                <w:szCs w:val="16"/>
              </w:rPr>
              <w:t>do analizy mikrodanych (dany</w:t>
            </w:r>
            <w:r>
              <w:rPr>
                <w:rFonts w:ascii="Arial" w:hAnsi="Arial" w:cs="Arial"/>
                <w:sz w:val="16"/>
                <w:szCs w:val="16"/>
              </w:rPr>
              <w:t>ch o osobach, firmach, gospodar</w:t>
            </w:r>
            <w:r w:rsidRPr="00704F88">
              <w:rPr>
                <w:rFonts w:ascii="Arial" w:hAnsi="Arial" w:cs="Arial"/>
                <w:sz w:val="16"/>
                <w:szCs w:val="16"/>
              </w:rPr>
              <w:t>stwach domowych)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04F88" w:rsidRDefault="00704F88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Mikrodane oraz obszary zastosowań modeli miro ekonometrycznych.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binarnych (logitowy, probitowy) – powtórzenie.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wielomianowych uporządkowanych i nieuporządkowanych.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ograniczonych (model tobitowy).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licznikowych (model regresji Poissona, model regresji ujemnej dwumianowej).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selekcji próby Heckmana.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regresji przedziałowej.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Wprowadzenie do  analizy danych panelowych.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Probabilistyczny model przeżycia. Modele hazardu.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ćwiczeń laboratoryjnych: 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zmiennych binarnych, ocena ich jakości.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jakościowych uporządkowanych, metody weryfikacji parametrów i ocena jakości modeli szacowanych MNW.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zmiennych wielomianowych nieuporządkowanych.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parametrów modeli zmiennych ograniczonych. Zastosowanie modeli dla zmiennych ograniczonych do analizy wydatków gospodarstw domowych.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Idea modelowania zmiennych licznikowych, estymacja i interpretacja uzyskanych wyników.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selekcji próby Heckmana.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Szacowanie parametrów modelu regresji przedziałowej oraz porównanie otrzymanych wyników z rezultatami otrzymanymi na podstawie uporządkowanego modelu probitowego.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Podstawowe zagadnienia analizy mikrodanych o charakterze panelowym (panele zbilansowane i niezbilansowane; problem uwzględnienia nieobserwowalnej heterogeniczności badanych jednostek). </w:t>
            </w:r>
          </w:p>
          <w:p w:rsidR="00151533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Parametryczne modele proporcjonalnego hazardu – e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stymacja i weryfikacja wyników.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04F88" w:rsidRDefault="00704F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Algebra liniowa, Rachunek prawdopodobieństwa, Statystyka matematyczna, Ekonometria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704F88" w:rsidRDefault="00704F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Znajomość budowy i weryfikacji modeli ekonometrycznych dla zmiennych ciągłych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18122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4888" w:type="dxa"/>
            <w:gridSpan w:val="4"/>
            <w:vAlign w:val="center"/>
          </w:tcPr>
          <w:p w:rsidR="00ED11F9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zna obszary zastosowań jakościowych modeli ekonometrycznych w badaniach ekonomicznych, finansowych i społecznych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wybranych metodach szacowania parametrów modeli jakościowych, zna statystyczne metody weryfikacji jakościowych modeli ekonometrycznych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potrafi identyfikować sytuacje decyzyjne i przyporządkowywać je do określonej klasy problemów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wie, jak konstruować jakościowe modele ekonometryczne do analizy mikrodanych</w:t>
            </w:r>
          </w:p>
          <w:p w:rsidR="00ED11F9" w:rsidRPr="00582090" w:rsidRDefault="00181226" w:rsidP="0018122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zjawiskach ekonomicznych w skali mikro</w:t>
            </w:r>
          </w:p>
        </w:tc>
        <w:tc>
          <w:tcPr>
            <w:tcW w:w="1985" w:type="dxa"/>
            <w:gridSpan w:val="4"/>
            <w:vAlign w:val="center"/>
          </w:tcPr>
          <w:p w:rsidR="00ED11F9" w:rsidRPr="00582090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umie interpretować otrzymane wyniki i na ich podstawie podejmować optymalne decyzje, potrafi analizować rozwiązania problemów decyzyjnych i przewidywać skutki ekonomiczne podejmowanych decyzji</w:t>
            </w:r>
          </w:p>
          <w:p w:rsid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81226" w:rsidRPr="00582090" w:rsidRDefault="00181226" w:rsidP="0018122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181226">
              <w:rPr>
                <w:rFonts w:ascii="Arial" w:hAnsi="Arial" w:cs="Arial"/>
                <w:sz w:val="16"/>
                <w:szCs w:val="16"/>
              </w:rPr>
              <w:t>; egzamin pisemy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181226">
              <w:rPr>
                <w:rFonts w:ascii="Arial" w:hAnsi="Arial" w:cs="Arial"/>
                <w:sz w:val="16"/>
                <w:szCs w:val="16"/>
              </w:rPr>
              <w:t>; 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18122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18122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181226">
              <w:rPr>
                <w:rFonts w:ascii="Arial" w:hAnsi="Arial" w:cs="Arial"/>
                <w:b/>
                <w:bCs/>
                <w:sz w:val="16"/>
                <w:szCs w:val="16"/>
              </w:rPr>
              <w:t>; egzamin pisemny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122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181226" w:rsidRPr="00181226" w:rsidRDefault="00181226" w:rsidP="00181226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Literatura podstawowa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 xml:space="preserve">Gruszczyński M. (red):  Mikroekonometria. </w:t>
            </w:r>
            <w:r w:rsidRPr="009A1B16">
              <w:rPr>
                <w:rFonts w:ascii="Arial" w:hAnsi="Arial" w:cs="Arial"/>
                <w:sz w:val="16"/>
                <w:szCs w:val="16"/>
              </w:rPr>
              <w:t xml:space="preserve">Oficyna a Wolters Kluwer business. </w:t>
            </w:r>
            <w:r w:rsidRPr="00181226">
              <w:rPr>
                <w:rFonts w:ascii="Arial" w:hAnsi="Arial" w:cs="Arial"/>
                <w:sz w:val="16"/>
                <w:szCs w:val="16"/>
              </w:rPr>
              <w:t>Warszawa 2010.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Gruszczyński M.: Modele i prognozy zmiennych jakościowych w finansach i bankowości. Oficyna Wydawnicza Szkoły Głównej Handlowej. Warszawa 2001.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 xml:space="preserve">Wiśniewski J.W.: Mikroekonometria. Wydawnictwo Naukowe Uniwersytetu Mikołaja Kopernika. </w:t>
            </w: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>Toruń 2009.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 xml:space="preserve">Cameron A. C., Trivedi P. K.: Microeconometrics. Cambridge University Press. </w:t>
            </w:r>
            <w:r w:rsidRPr="00181226">
              <w:rPr>
                <w:rFonts w:ascii="Arial" w:hAnsi="Arial" w:cs="Arial"/>
                <w:sz w:val="16"/>
                <w:szCs w:val="16"/>
              </w:rPr>
              <w:t>Cambridge 2005.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Frątczak E., Gach-Ciepiela U., Babiker H.: Analiza historii zdarzeń. Elementy teorii, wybrane przykłady zastosowań. SGH. Warszawa 2005.</w:t>
            </w:r>
          </w:p>
          <w:p w:rsidR="00181226" w:rsidRPr="00181226" w:rsidRDefault="00181226" w:rsidP="00181226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A1B16">
              <w:rPr>
                <w:rFonts w:ascii="Arial" w:hAnsi="Arial" w:cs="Arial"/>
                <w:sz w:val="16"/>
                <w:szCs w:val="16"/>
                <w:lang w:val="en-US"/>
              </w:rPr>
              <w:t xml:space="preserve">Greene W.H.: Econometric analysis (wyd.5).  </w:t>
            </w: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 xml:space="preserve">Prentice Hall, Upper Saddle River. </w:t>
            </w:r>
            <w:r w:rsidRPr="00181226">
              <w:rPr>
                <w:rFonts w:ascii="Arial" w:hAnsi="Arial" w:cs="Arial"/>
                <w:sz w:val="16"/>
                <w:szCs w:val="16"/>
              </w:rPr>
              <w:t>New York 2003.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Kufel T.: Ekonometria. Rozwiązywanie problemów z wykorzystaniem programu Gretl. PWN. Warszawa 2011.</w:t>
            </w:r>
          </w:p>
          <w:p w:rsidR="00ED11F9" w:rsidRPr="00181226" w:rsidRDefault="00181226" w:rsidP="00181226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Maddala G. S.: Ekonometria, Wydawnictwo Naukowe PWN, Warszawa 2006.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A5FC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A5FC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704F88" w:rsidRP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zna obszary zas</w:t>
            </w:r>
            <w:r>
              <w:rPr>
                <w:rFonts w:ascii="Arial" w:hAnsi="Arial" w:cs="Arial"/>
                <w:sz w:val="16"/>
                <w:szCs w:val="16"/>
              </w:rPr>
              <w:t>tosowań jakościowych modeli eko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nometrycznych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badaniach ekonomicznych, finansowych i społecznych</w:t>
            </w:r>
          </w:p>
        </w:tc>
        <w:tc>
          <w:tcPr>
            <w:tcW w:w="3001" w:type="dxa"/>
          </w:tcPr>
          <w:p w:rsidR="00704F88" w:rsidRPr="00542291" w:rsidRDefault="0052772A" w:rsidP="006478A0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C35DA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posiada wiedzę o wybranych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metodach szacowania parametrów </w:t>
            </w:r>
            <w:r w:rsidRPr="00704F88">
              <w:rPr>
                <w:rFonts w:ascii="Arial" w:hAnsi="Arial" w:cs="Arial"/>
                <w:sz w:val="16"/>
                <w:szCs w:val="16"/>
              </w:rPr>
              <w:t>modeli jakościowych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704F88">
              <w:rPr>
                <w:bCs/>
                <w:sz w:val="18"/>
                <w:szCs w:val="18"/>
              </w:rPr>
              <w:t>zna statystyc</w:t>
            </w:r>
            <w:r>
              <w:rPr>
                <w:bCs/>
                <w:sz w:val="18"/>
                <w:szCs w:val="18"/>
              </w:rPr>
              <w:t>zne metody weryfikacji jakościo</w:t>
            </w:r>
            <w:r w:rsidRPr="00704F88">
              <w:rPr>
                <w:bCs/>
                <w:sz w:val="18"/>
                <w:szCs w:val="18"/>
              </w:rPr>
              <w:t>wych modeli ekonometrycznych</w:t>
            </w:r>
          </w:p>
        </w:tc>
        <w:tc>
          <w:tcPr>
            <w:tcW w:w="3001" w:type="dxa"/>
          </w:tcPr>
          <w:p w:rsidR="00CC35DA" w:rsidRPr="0052772A" w:rsidRDefault="00CC35D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K_W04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CC35DA">
              <w:rPr>
                <w:rFonts w:ascii="Arial" w:hAnsi="Arial" w:cs="Arial"/>
                <w:sz w:val="16"/>
                <w:szCs w:val="16"/>
              </w:rPr>
              <w:t>potrafi identyfikować sytuacje decyzyjne i przyporządkowywać je do określonej klasy problemów</w:t>
            </w:r>
          </w:p>
        </w:tc>
        <w:tc>
          <w:tcPr>
            <w:tcW w:w="3001" w:type="dxa"/>
          </w:tcPr>
          <w:p w:rsidR="00CC35DA" w:rsidRPr="0052772A" w:rsidRDefault="00CC35D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wie, jak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konstruować jakościowe modele ekonometryczne do analizy mikrodanych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C35DA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FB1C10" w:rsidRDefault="00542291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posiada wiedzę o zjawiskach ekonomicznych w skali mikro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CC35DA"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student </w:t>
            </w:r>
            <w:r w:rsidR="00FA5867" w:rsidRPr="00704F88">
              <w:rPr>
                <w:bCs/>
                <w:sz w:val="18"/>
                <w:szCs w:val="18"/>
              </w:rPr>
              <w:t>umie interpretować otrzymane wyniki i na ich podstawie podejmować optymalne decyzje</w:t>
            </w:r>
            <w:r w:rsidR="00FA5867">
              <w:rPr>
                <w:bCs/>
                <w:sz w:val="18"/>
                <w:szCs w:val="18"/>
              </w:rPr>
              <w:t xml:space="preserve">, </w:t>
            </w:r>
            <w:r w:rsidR="00FA5867" w:rsidRPr="00704F88">
              <w:rPr>
                <w:bCs/>
                <w:sz w:val="18"/>
                <w:szCs w:val="18"/>
              </w:rPr>
              <w:t>potrafi analiz</w:t>
            </w:r>
            <w:r>
              <w:rPr>
                <w:bCs/>
                <w:sz w:val="18"/>
                <w:szCs w:val="18"/>
              </w:rPr>
              <w:t>ować rozwiązania problemów decy</w:t>
            </w:r>
            <w:r w:rsidR="00FA5867" w:rsidRPr="00704F88">
              <w:rPr>
                <w:bCs/>
                <w:sz w:val="18"/>
                <w:szCs w:val="18"/>
              </w:rPr>
              <w:t>zyjnych i pr</w:t>
            </w:r>
            <w:r>
              <w:rPr>
                <w:bCs/>
                <w:sz w:val="18"/>
                <w:szCs w:val="18"/>
              </w:rPr>
              <w:t>zewidywać skutki ekonomiczne po</w:t>
            </w:r>
            <w:r w:rsidR="00FA5867" w:rsidRPr="00704F88">
              <w:rPr>
                <w:bCs/>
                <w:sz w:val="18"/>
                <w:szCs w:val="18"/>
              </w:rPr>
              <w:t>dejmowanych decyzji</w:t>
            </w:r>
          </w:p>
        </w:tc>
        <w:tc>
          <w:tcPr>
            <w:tcW w:w="3001" w:type="dxa"/>
          </w:tcPr>
          <w:p w:rsidR="0093211F" w:rsidRPr="0052772A" w:rsidRDefault="0052772A" w:rsidP="00FA586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FA5867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5B" w:rsidRDefault="00F33D5B" w:rsidP="002C0CA5">
      <w:pPr>
        <w:spacing w:line="240" w:lineRule="auto"/>
      </w:pPr>
      <w:r>
        <w:separator/>
      </w:r>
    </w:p>
  </w:endnote>
  <w:endnote w:type="continuationSeparator" w:id="0">
    <w:p w:rsidR="00F33D5B" w:rsidRDefault="00F33D5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5B" w:rsidRDefault="00F33D5B" w:rsidP="002C0CA5">
      <w:pPr>
        <w:spacing w:line="240" w:lineRule="auto"/>
      </w:pPr>
      <w:r>
        <w:separator/>
      </w:r>
    </w:p>
  </w:footnote>
  <w:footnote w:type="continuationSeparator" w:id="0">
    <w:p w:rsidR="00F33D5B" w:rsidRDefault="00F33D5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BD157E"/>
    <w:multiLevelType w:val="hybridMultilevel"/>
    <w:tmpl w:val="6B6EF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47B6D"/>
    <w:multiLevelType w:val="hybridMultilevel"/>
    <w:tmpl w:val="C7A6A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471CF"/>
    <w:multiLevelType w:val="hybridMultilevel"/>
    <w:tmpl w:val="B84A8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6CD90DA0"/>
    <w:multiLevelType w:val="hybridMultilevel"/>
    <w:tmpl w:val="CE32D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181226"/>
    <w:rsid w:val="00207BBF"/>
    <w:rsid w:val="00281FAD"/>
    <w:rsid w:val="002C0CA5"/>
    <w:rsid w:val="00341D25"/>
    <w:rsid w:val="003524D5"/>
    <w:rsid w:val="0036131B"/>
    <w:rsid w:val="003B680D"/>
    <w:rsid w:val="003B7F3F"/>
    <w:rsid w:val="00481690"/>
    <w:rsid w:val="004F5168"/>
    <w:rsid w:val="0052772A"/>
    <w:rsid w:val="00542291"/>
    <w:rsid w:val="00566310"/>
    <w:rsid w:val="005D6D85"/>
    <w:rsid w:val="006674DC"/>
    <w:rsid w:val="00691CAD"/>
    <w:rsid w:val="006C766B"/>
    <w:rsid w:val="006D34A0"/>
    <w:rsid w:val="00704F88"/>
    <w:rsid w:val="0071191D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A1B16"/>
    <w:rsid w:val="009B21A4"/>
    <w:rsid w:val="009E71F1"/>
    <w:rsid w:val="00A43564"/>
    <w:rsid w:val="00A77A56"/>
    <w:rsid w:val="00B2721F"/>
    <w:rsid w:val="00C22C2E"/>
    <w:rsid w:val="00CC35DA"/>
    <w:rsid w:val="00CD0414"/>
    <w:rsid w:val="00D12881"/>
    <w:rsid w:val="00D26B1F"/>
    <w:rsid w:val="00D5535F"/>
    <w:rsid w:val="00DC4191"/>
    <w:rsid w:val="00E4596B"/>
    <w:rsid w:val="00ED11F9"/>
    <w:rsid w:val="00EE4F54"/>
    <w:rsid w:val="00F17173"/>
    <w:rsid w:val="00F33D5B"/>
    <w:rsid w:val="00FA5867"/>
    <w:rsid w:val="00FA5FC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2019-05-08T14:33:00Z</dcterms:created>
  <dcterms:modified xsi:type="dcterms:W3CDTF">2019-05-12T10:27:00Z</dcterms:modified>
</cp:coreProperties>
</file>