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7E0" w:rsidRDefault="000917E0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0917E0" w:rsidRDefault="008C108B"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1043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7" w:type="dxa"/>
          <w:right w:w="70" w:type="dxa"/>
        </w:tblCellMar>
        <w:tblLook w:val="04A0" w:firstRow="1" w:lastRow="0" w:firstColumn="1" w:lastColumn="0" w:noHBand="0" w:noVBand="1"/>
      </w:tblPr>
      <w:tblGrid>
        <w:gridCol w:w="1062"/>
        <w:gridCol w:w="1417"/>
        <w:gridCol w:w="1134"/>
        <w:gridCol w:w="1277"/>
        <w:gridCol w:w="210"/>
        <w:gridCol w:w="1348"/>
        <w:gridCol w:w="993"/>
        <w:gridCol w:w="439"/>
        <w:gridCol w:w="979"/>
        <w:gridCol w:w="443"/>
        <w:gridCol w:w="647"/>
        <w:gridCol w:w="481"/>
      </w:tblGrid>
      <w:tr w:rsidR="000917E0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3" w:type="dxa"/>
            <w:gridSpan w:val="8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Podstawy przetwarzania dźwięku</w:t>
            </w:r>
          </w:p>
        </w:tc>
        <w:tc>
          <w:tcPr>
            <w:tcW w:w="6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917E0" w:rsidRDefault="008C108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4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0917E0" w:rsidRDefault="008C108B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Fundamentals of sound processing</w:t>
            </w: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</w:p>
        </w:tc>
      </w:tr>
      <w:tr w:rsidR="000917E0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7E0" w:rsidRDefault="000917E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7951" w:type="dxa"/>
            <w:gridSpan w:val="10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7E0" w:rsidRDefault="000917E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917E0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0917E0">
        <w:trPr>
          <w:trHeight w:val="445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0917E0" w:rsidRDefault="008C108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0917E0" w:rsidRDefault="008C108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0917E0" w:rsidRDefault="008C108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……6…..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917E0" w:rsidRDefault="008C108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bCs/>
                <w:sz w:val="8"/>
                <w:szCs w:val="8"/>
              </w:rPr>
              <w:t></w:t>
            </w:r>
            <w:r>
              <w:rPr>
                <w:bCs/>
                <w:sz w:val="16"/>
                <w:szCs w:val="16"/>
              </w:rPr>
              <w:t>semestr  letni</w:t>
            </w:r>
          </w:p>
        </w:tc>
      </w:tr>
      <w:tr w:rsidR="000917E0">
        <w:trPr>
          <w:trHeight w:val="397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917E0" w:rsidRDefault="000917E0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917E0" w:rsidRDefault="000917E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17E0" w:rsidRDefault="008C108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</w:t>
            </w:r>
            <w:r>
              <w:rPr>
                <w:sz w:val="16"/>
                <w:szCs w:val="16"/>
              </w:rPr>
              <w:t>demicki, od którego obowiązuje opis (rocznik):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17E0" w:rsidRDefault="008C108B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2020/2021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17E0" w:rsidRDefault="008C108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917E0" w:rsidRDefault="008C108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ZIM-IN-1S-06L-44_13</w:t>
            </w:r>
          </w:p>
        </w:tc>
      </w:tr>
      <w:tr w:rsidR="000917E0">
        <w:trPr>
          <w:trHeight w:val="227"/>
        </w:trPr>
        <w:tc>
          <w:tcPr>
            <w:tcW w:w="10430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17E0" w:rsidRDefault="000917E0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0917E0">
            <w:pPr>
              <w:spacing w:line="240" w:lineRule="auto"/>
            </w:pP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0917E0">
            <w:pPr>
              <w:spacing w:line="240" w:lineRule="auto"/>
            </w:pPr>
            <w:bookmarkStart w:id="0" w:name="_GoBack"/>
            <w:bookmarkEnd w:id="0"/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0917E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0917E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cele i </w:t>
            </w:r>
            <w:r>
              <w:rPr>
                <w:sz w:val="16"/>
                <w:szCs w:val="16"/>
              </w:rPr>
              <w:t>opis zajęć: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studenta z podstawowymi zagadnieniami dotyczącymi przetwarzania dźwięku</w:t>
            </w:r>
          </w:p>
          <w:p w:rsidR="000917E0" w:rsidRDefault="000917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wykładów:</w:t>
            </w:r>
          </w:p>
          <w:p w:rsidR="000917E0" w:rsidRDefault="000917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Fala akustyczna, percepcja dźwięku, problem hałasu (w tym metody pomiaru hałasu), akustyka pomieszczeń zamkniętych, pr</w:t>
            </w:r>
            <w:r>
              <w:rPr>
                <w:rFonts w:ascii="Arial" w:hAnsi="Arial" w:cs="Arial"/>
                <w:sz w:val="16"/>
                <w:szCs w:val="16"/>
              </w:rPr>
              <w:t>zetworniki elektroakustyczne (mikrofony, głośniki, słuchawki), podstawowe informacje o nagłaśnianiu (przestrzeń otwarta, pomieszczenia zamknięte), rejestracja dźwięku (różne techniki), odtwarzanie dźwięku, filtrowanie i montaż nagrania, oprogramowanie spec</w:t>
            </w:r>
            <w:r>
              <w:rPr>
                <w:rFonts w:ascii="Arial" w:hAnsi="Arial" w:cs="Arial"/>
                <w:sz w:val="16"/>
                <w:szCs w:val="16"/>
              </w:rPr>
              <w:t>jalistyczne oraz tworzenie oprogramowania do przetwarzania dźwięku.</w:t>
            </w:r>
          </w:p>
          <w:p w:rsidR="000917E0" w:rsidRDefault="000917E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ćwiczeniach realizuje się zadania związane z tematyką wykładów.</w:t>
            </w:r>
          </w:p>
        </w:tc>
      </w:tr>
      <w:tr w:rsidR="000917E0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...15...;  </w:t>
            </w:r>
          </w:p>
          <w:p w:rsidR="000917E0" w:rsidRDefault="008C108B">
            <w:pPr>
              <w:numPr>
                <w:ilvl w:val="0"/>
                <w:numId w:val="2"/>
              </w:numPr>
              <w:tabs>
                <w:tab w:val="clear" w:pos="720"/>
              </w:tabs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</w:t>
            </w:r>
            <w:r>
              <w:rPr>
                <w:sz w:val="16"/>
                <w:szCs w:val="16"/>
              </w:rPr>
              <w:t xml:space="preserve">laboratoryjne;  liczba godzin ...30...;  </w:t>
            </w:r>
          </w:p>
        </w:tc>
      </w:tr>
      <w:tr w:rsidR="000917E0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 – przede wszystkim przedstawienie wybranych zagadnień z akustyki oraz przetwarzania dźwięku.</w:t>
            </w:r>
          </w:p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Laboratoria – zajęcia o charakterze praktycznym (pomiary akustyczne, realizacja nagrania, </w:t>
            </w:r>
            <w:r>
              <w:rPr>
                <w:rFonts w:ascii="Arial" w:hAnsi="Arial" w:cs="Arial"/>
                <w:sz w:val="16"/>
                <w:szCs w:val="16"/>
              </w:rPr>
              <w:t>montaż nagrań, przetwarzanie sygnału audio, w tym również poznawanie oprogramowania i algorytmów używanych do przetwarzania dźwięku)</w:t>
            </w: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Znajomość programowania obiektowego oraz podstaw systemów multimedialnych.</w:t>
            </w:r>
          </w:p>
          <w:p w:rsidR="000917E0" w:rsidRDefault="000917E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0917E0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0917E0" w:rsidRDefault="008C108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ogólny opis fali akustycznej oraz podstawową wiedzę na temat percepcji dźwięku przez człowieka,</w:t>
            </w:r>
          </w:p>
          <w:p w:rsidR="000917E0" w:rsidRDefault="008C108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pojęcie źródła dźwięku oraz jego parametry,</w:t>
            </w:r>
          </w:p>
          <w:p w:rsidR="000917E0" w:rsidRDefault="008C108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przetworniki elektroakustyczne, zasadę ich działania oraz parametry je chara</w:t>
            </w:r>
            <w:r>
              <w:rPr>
                <w:rFonts w:ascii="Arial" w:hAnsi="Arial" w:cs="Arial"/>
                <w:sz w:val="16"/>
                <w:szCs w:val="16"/>
              </w:rPr>
              <w:t>kteryzujące,</w:t>
            </w:r>
          </w:p>
          <w:p w:rsidR="000917E0" w:rsidRDefault="008C108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zagadnienia związane z hałasem, jego pomiarem oraz podstawowe zasady ograniczenia hałasu,</w:t>
            </w:r>
          </w:p>
          <w:p w:rsidR="000917E0" w:rsidRDefault="008C108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zjawiska związane z propagacją fali akustycznej w różnych pomieszczeniach,</w:t>
            </w:r>
          </w:p>
          <w:p w:rsidR="000917E0" w:rsidRDefault="008C108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metody realizacji i montażu nagrań audio,</w:t>
            </w:r>
          </w:p>
          <w:p w:rsidR="000917E0" w:rsidRDefault="008C108B">
            <w:pPr>
              <w:numPr>
                <w:ilvl w:val="0"/>
                <w:numId w:val="4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funkcjona</w:t>
            </w:r>
            <w:r>
              <w:rPr>
                <w:rFonts w:ascii="Arial" w:hAnsi="Arial" w:cs="Arial"/>
                <w:sz w:val="16"/>
                <w:szCs w:val="16"/>
              </w:rPr>
              <w:t>lności programów typu DAW oraz podstawy tworzenia oprogramowania do przetwarzania dźwięku.</w:t>
            </w:r>
          </w:p>
          <w:p w:rsidR="000917E0" w:rsidRDefault="000917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917E0" w:rsidRDefault="008C108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zrealizować pomiary: poziomu dźwięku oraz wykonać przesiewowy pomiar audiometryczny,</w:t>
            </w:r>
          </w:p>
          <w:p w:rsidR="000917E0" w:rsidRDefault="008C108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zmierzyć charakterystykę kierunkowości źródła </w:t>
            </w:r>
            <w:r>
              <w:rPr>
                <w:rFonts w:ascii="Arial" w:hAnsi="Arial" w:cs="Arial"/>
                <w:sz w:val="16"/>
                <w:szCs w:val="16"/>
              </w:rPr>
              <w:t>dźwięku,</w:t>
            </w:r>
          </w:p>
          <w:p w:rsidR="000917E0" w:rsidRDefault="008C108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dobrać mikrofon w zależności od cech źródła oraz wyliczyć parametry zestawów głośnikowych w zależności od zapotrzebowania,</w:t>
            </w:r>
          </w:p>
          <w:p w:rsidR="000917E0" w:rsidRDefault="008C108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zmierzyć i wyliczyć równoważny poziom dźwięku,</w:t>
            </w:r>
          </w:p>
          <w:p w:rsidR="000917E0" w:rsidRDefault="008C108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wykonać pomiar pogłosu oraz oszacować jego czas z </w:t>
            </w:r>
            <w:r>
              <w:rPr>
                <w:rFonts w:ascii="Arial" w:hAnsi="Arial" w:cs="Arial"/>
                <w:sz w:val="16"/>
                <w:szCs w:val="16"/>
              </w:rPr>
              <w:t>wykorzystaniem różnych metod,</w:t>
            </w:r>
          </w:p>
          <w:p w:rsidR="000917E0" w:rsidRDefault="008C108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obsługiwać tzw. stół mikserski oraz zaplanować podłączenia,</w:t>
            </w:r>
          </w:p>
          <w:p w:rsidR="000917E0" w:rsidRDefault="008C108B"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stosować różnego rodzaju filtry w wybranym oprogramowaniu DAW oraz potrafi napisać program obsługujący standard WAVE.</w:t>
            </w:r>
          </w:p>
          <w:p w:rsidR="000917E0" w:rsidRDefault="000917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0917E0" w:rsidRDefault="008C108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jest gotow</w:t>
            </w:r>
            <w:r>
              <w:rPr>
                <w:rFonts w:ascii="Arial" w:hAnsi="Arial" w:cs="Arial"/>
                <w:sz w:val="16"/>
                <w:szCs w:val="16"/>
              </w:rPr>
              <w:t>y do przekazania informacji o różnych sposobach przetwarzania dźwięku w sposób powszechnie zrozumiały.</w:t>
            </w:r>
          </w:p>
          <w:p w:rsidR="000917E0" w:rsidRDefault="000917E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0917E0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Sprawozdania z laboratorium oraz egzamin pisemny</w:t>
            </w:r>
          </w:p>
        </w:tc>
      </w:tr>
      <w:tr w:rsidR="000917E0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napToGrid w:val="0"/>
              <w:spacing w:line="240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Sprawozdania z laboratorium oraz egzamin pisemny</w:t>
            </w:r>
          </w:p>
        </w:tc>
      </w:tr>
      <w:tr w:rsidR="000917E0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30%, egzamin pisemny – 70%</w:t>
            </w:r>
          </w:p>
        </w:tc>
      </w:tr>
      <w:tr w:rsidR="000917E0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79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 - sala audytoryjna, ćwiczenia laboratoryjne – pracownia audio</w:t>
            </w:r>
          </w:p>
        </w:tc>
      </w:tr>
      <w:tr w:rsidR="000917E0" w:rsidRPr="008C108B">
        <w:trPr>
          <w:trHeight w:val="340"/>
        </w:trPr>
        <w:tc>
          <w:tcPr>
            <w:tcW w:w="10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0917E0" w:rsidRDefault="008C108B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917E0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Andrzej Dobrucki, Przetworniki elektroakustyczne, WNT, 2011</w:t>
            </w:r>
          </w:p>
          <w:p w:rsidR="000917E0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Jerzy Krajewski, Głośniki i zestawy głośnikowe, Wydawnictwa Komunikacji i Łączności, 2008</w:t>
            </w:r>
          </w:p>
          <w:p w:rsidR="000917E0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Alicja Wieczorkowska, Multimedia</w:t>
            </w:r>
            <w:r>
              <w:rPr>
                <w:rFonts w:ascii="Arial" w:hAnsi="Arial" w:cs="Arial"/>
                <w:sz w:val="16"/>
                <w:szCs w:val="16"/>
              </w:rPr>
              <w:t>. Podstawy teoretyczne i zastosowania praktyczne, Wydawnictwo PJWSTK, 2008</w:t>
            </w:r>
          </w:p>
          <w:p w:rsidR="000917E0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Tomasz P. Zieliński, Cyfrowe przetwarzanie sygnałów. Od teorii do zastosowań, Wydawnictwa Komunikacji i Łączności,2009</w:t>
            </w:r>
          </w:p>
          <w:p w:rsidR="000917E0" w:rsidRPr="008C108B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C108B">
              <w:rPr>
                <w:rFonts w:ascii="Arial" w:hAnsi="Arial" w:cs="Arial"/>
                <w:sz w:val="16"/>
                <w:szCs w:val="16"/>
                <w:lang w:val="en-US"/>
              </w:rPr>
              <w:t xml:space="preserve">B.P. Lathi, Linear Systems and Signals: International </w:t>
            </w:r>
            <w:r w:rsidRPr="008C108B">
              <w:rPr>
                <w:rFonts w:ascii="Arial" w:hAnsi="Arial" w:cs="Arial"/>
                <w:sz w:val="16"/>
                <w:szCs w:val="16"/>
                <w:lang w:val="en-US"/>
              </w:rPr>
              <w:t>Edition, Oxford, 2009</w:t>
            </w:r>
          </w:p>
          <w:p w:rsidR="000917E0" w:rsidRPr="008C108B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C108B">
              <w:rPr>
                <w:rFonts w:ascii="Arial" w:hAnsi="Arial" w:cs="Arial"/>
                <w:sz w:val="16"/>
                <w:szCs w:val="16"/>
                <w:lang w:val="en-US"/>
              </w:rPr>
              <w:t xml:space="preserve">    Neville H. Fletcher,  Thomas D. Rossing, The Physics of Musical Instruments, 2nd edition, Springer, 2010</w:t>
            </w:r>
          </w:p>
          <w:p w:rsidR="000917E0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 w:rsidRPr="008C108B">
              <w:rPr>
                <w:rFonts w:ascii="Arial" w:hAnsi="Arial" w:cs="Arial"/>
                <w:sz w:val="16"/>
                <w:szCs w:val="16"/>
                <w:lang w:val="en-US"/>
              </w:rPr>
              <w:t xml:space="preserve">    </w:t>
            </w:r>
            <w:r>
              <w:rPr>
                <w:rFonts w:ascii="Arial" w:hAnsi="Arial" w:cs="Arial"/>
                <w:sz w:val="16"/>
                <w:szCs w:val="16"/>
              </w:rPr>
              <w:t>Stefan Weyna, Rozpływ energii akustycznych źródeł rzeczywistych, Wydawnictwa Naukowo-Techniczne, Warszawa 2005</w:t>
            </w:r>
          </w:p>
          <w:p w:rsidR="000917E0" w:rsidRDefault="008C108B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</w:t>
            </w:r>
            <w:r>
              <w:rPr>
                <w:rFonts w:ascii="Arial" w:hAnsi="Arial" w:cs="Arial"/>
                <w:sz w:val="16"/>
                <w:szCs w:val="16"/>
              </w:rPr>
              <w:t xml:space="preserve"> uzupełniająca:</w:t>
            </w:r>
          </w:p>
          <w:p w:rsidR="000917E0" w:rsidRDefault="008C108B">
            <w:pPr>
              <w:numPr>
                <w:ilvl w:val="0"/>
                <w:numId w:val="3"/>
              </w:numPr>
              <w:tabs>
                <w:tab w:val="left" w:pos="1485"/>
                <w:tab w:val="left" w:pos="4680"/>
              </w:tabs>
              <w:spacing w:line="240" w:lineRule="auto"/>
              <w:ind w:left="492" w:hanging="28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  Stefan Bilbao, Numerical Sound Synthesis, Wiley, 2009</w:t>
            </w:r>
          </w:p>
          <w:p w:rsidR="000917E0" w:rsidRDefault="000917E0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0917E0">
        <w:trPr>
          <w:trHeight w:val="340"/>
        </w:trPr>
        <w:tc>
          <w:tcPr>
            <w:tcW w:w="10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UWAGI</w:t>
            </w:r>
          </w:p>
          <w:p w:rsidR="000917E0" w:rsidRDefault="008C108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 pracę na laboratorium student otrzymuje maksymalnie 30 punktów. Za egzamin można zdobyć maksymalnie 70 punktów. Suma punktów z egzaminu i z laboratorium służy do wyliczeni</w:t>
            </w:r>
            <w:r>
              <w:rPr>
                <w:rFonts w:ascii="Arial" w:hAnsi="Arial" w:cs="Arial"/>
                <w:sz w:val="16"/>
                <w:szCs w:val="16"/>
              </w:rPr>
              <w:t>a oceny końcowej. Przeliczniki są następujące: od 51 do 59 punktów: ocena dst, od 60 do 69 punktów: ocena dst+, od 70 do 79 punktów: ocena db, od 80 do 89 punktów: ocena db+, od 90 do 100 punktów: ocena bdb.</w:t>
            </w:r>
          </w:p>
          <w:p w:rsidR="000917E0" w:rsidRDefault="000917E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0917E0" w:rsidRDefault="008C108B">
      <w:pPr>
        <w:rPr>
          <w:sz w:val="16"/>
        </w:rPr>
      </w:pPr>
      <w:r>
        <w:rPr>
          <w:sz w:val="16"/>
        </w:rPr>
        <w:br/>
      </w:r>
    </w:p>
    <w:p w:rsidR="000917E0" w:rsidRDefault="008C108B">
      <w:pPr>
        <w:rPr>
          <w:sz w:val="16"/>
        </w:rPr>
      </w:pPr>
      <w:r>
        <w:br w:type="page"/>
      </w:r>
    </w:p>
    <w:p w:rsidR="000917E0" w:rsidRDefault="008C108B">
      <w:pPr>
        <w:rPr>
          <w:sz w:val="16"/>
        </w:rPr>
      </w:pPr>
      <w:r>
        <w:rPr>
          <w:sz w:val="16"/>
        </w:rPr>
        <w:lastRenderedPageBreak/>
        <w:t>Wskaźniki ilościowe charakteryzujące moduł</w:t>
      </w:r>
      <w:r>
        <w:rPr>
          <w:sz w:val="16"/>
        </w:rPr>
        <w:t>/przedmiot:</w:t>
      </w:r>
    </w:p>
    <w:tbl>
      <w:tblPr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9070"/>
        <w:gridCol w:w="1440"/>
      </w:tblGrid>
      <w:tr w:rsidR="000917E0">
        <w:trPr>
          <w:trHeight w:val="53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h</w:t>
            </w:r>
          </w:p>
        </w:tc>
      </w:tr>
      <w:tr w:rsidR="000917E0">
        <w:trPr>
          <w:trHeight w:val="476"/>
        </w:trPr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</w:t>
            </w:r>
            <w:r>
              <w:rPr>
                <w:bCs/>
                <w:sz w:val="18"/>
                <w:szCs w:val="18"/>
              </w:rPr>
              <w:t xml:space="preserve">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7E0" w:rsidRDefault="008C108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ECTS</w:t>
            </w:r>
          </w:p>
        </w:tc>
      </w:tr>
    </w:tbl>
    <w:p w:rsidR="000917E0" w:rsidRDefault="000917E0"/>
    <w:p w:rsidR="000917E0" w:rsidRDefault="008C108B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0917E0" w:rsidRDefault="000917E0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4563"/>
        <w:gridCol w:w="3001"/>
        <w:gridCol w:w="1381"/>
      </w:tblGrid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jc w:val="center"/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ogólny opis fali akustycznej oraz podstawową wiedzę na temat percepcji dźwięku przez człowieka.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pojęcie źródła</w:t>
            </w:r>
            <w:r>
              <w:rPr>
                <w:rFonts w:ascii="Arial" w:hAnsi="Arial" w:cs="Arial"/>
                <w:sz w:val="16"/>
                <w:szCs w:val="16"/>
              </w:rPr>
              <w:t xml:space="preserve"> dźwięku oraz jego parametry.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przetworniki elektroakustyczne, zasadę ich działania oraz parametry je charakteryzujące.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917E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zagadnienia związane z hałasem, jego pomiarem oraz podstawowe zasady </w:t>
            </w:r>
            <w:r>
              <w:rPr>
                <w:rFonts w:ascii="Arial" w:hAnsi="Arial" w:cs="Arial"/>
                <w:sz w:val="16"/>
                <w:szCs w:val="16"/>
              </w:rPr>
              <w:t>ograniczenia hałasu.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917E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zjawiska związane z propagacją fali akustycznej w różnych pomieszczeniach.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K_W16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917E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6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podstawowe metody realizacji i montażu nagrań audio.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K_W18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917E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7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funkcjonalności programów typu DAW oraz podstawy tworzenia oprogramowania do przetwarzania dźwięku.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K_W07 / P6S_WG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zrealizować pomiary: poziomu dźwięku oraz wykonać przesiewowy pomiar audiometryczny.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zmierzyć charakterystykę kierunkowości źródła dźwięku.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dobrać mikrofon w zależności od cech źródła oraz wyliczyć parametry zestawów głośnikowych w zależności od zapotrzebowania.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917E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zmierzyć i wyliczyć równoważny poziom dźwięku.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0917E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5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wykonać pomiar pogłosu oraz oszacować jego czas z wykorzystaniem różnych metod.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ind w:right="113"/>
            </w:pPr>
            <w:r>
              <w:rPr>
                <w:rFonts w:cs="Calibri"/>
                <w:sz w:val="18"/>
                <w:szCs w:val="18"/>
              </w:rPr>
              <w:t>K_U10 / P6S_UW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6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obsługiwać tzw. stół mikserski oraz </w:t>
            </w:r>
            <w:r>
              <w:rPr>
                <w:rFonts w:ascii="Arial" w:hAnsi="Arial" w:cs="Arial"/>
                <w:sz w:val="16"/>
                <w:szCs w:val="16"/>
              </w:rPr>
              <w:t>zaplanować podłączenia.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ind w:right="113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 w:cs="Calibri"/>
                <w:bCs/>
                <w:sz w:val="18"/>
                <w:szCs w:val="18"/>
              </w:rPr>
              <w:t>K_U02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  <w:tr w:rsidR="000917E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7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stosować różnego rodzaju filtry w wybranym oprogramowaniu DAW oraz potrafi napisać program obsługujący standard WAVE.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ind w:right="113"/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 w:cs="Calibri"/>
                <w:bCs/>
                <w:sz w:val="18"/>
                <w:szCs w:val="18"/>
              </w:rPr>
              <w:t>K_U10 / P6S_UW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</w:tr>
      <w:tr w:rsidR="000917E0"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 xml:space="preserve">Student jest gotowy do przekazania </w:t>
            </w:r>
            <w:r>
              <w:rPr>
                <w:rFonts w:ascii="Arial" w:hAnsi="Arial"/>
                <w:bCs/>
                <w:sz w:val="16"/>
                <w:szCs w:val="16"/>
              </w:rPr>
              <w:t>informacji o różnych sposobach przetwarzania dźwięku w sposób powszechnie zrozumiały.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K_K07 / P6S_KR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7E0" w:rsidRDefault="008C108B">
            <w:pPr>
              <w:rPr>
                <w:rFonts w:ascii="Arial" w:hAnsi="Arial"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6"/>
                <w:szCs w:val="16"/>
              </w:rPr>
              <w:t>2</w:t>
            </w:r>
          </w:p>
        </w:tc>
      </w:tr>
    </w:tbl>
    <w:p w:rsidR="000917E0" w:rsidRDefault="000917E0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</w:p>
    <w:p w:rsidR="000917E0" w:rsidRDefault="008C108B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0917E0" w:rsidRDefault="008C108B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0917E0" w:rsidRDefault="008C108B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0917E0" w:rsidRDefault="008C108B">
      <w:pPr>
        <w:pStyle w:val="Default"/>
        <w:spacing w:line="360" w:lineRule="auto"/>
        <w:ind w:left="1" w:hanging="1"/>
        <w:jc w:val="both"/>
        <w:rPr>
          <w:rFonts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0917E0" w:rsidRDefault="000917E0"/>
    <w:sectPr w:rsidR="000917E0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9077C"/>
    <w:multiLevelType w:val="multilevel"/>
    <w:tmpl w:val="AE00D8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C50EB1"/>
    <w:multiLevelType w:val="multilevel"/>
    <w:tmpl w:val="BC4AEDF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2" w15:restartNumberingAfterBreak="0">
    <w:nsid w:val="3C511E56"/>
    <w:multiLevelType w:val="multilevel"/>
    <w:tmpl w:val="2626DFEE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88023C5"/>
    <w:multiLevelType w:val="multilevel"/>
    <w:tmpl w:val="104ECC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E9A4B28"/>
    <w:multiLevelType w:val="multilevel"/>
    <w:tmpl w:val="E85A50F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abstractNum w:abstractNumId="5" w15:restartNumberingAfterBreak="0">
    <w:nsid w:val="7AF83D8F"/>
    <w:multiLevelType w:val="multilevel"/>
    <w:tmpl w:val="8FC8605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23"/>
      </w:pPr>
      <w:rPr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16"/>
        <w:szCs w:val="16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7E0"/>
    <w:rsid w:val="000917E0"/>
    <w:rsid w:val="008C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61F434-4AF4-8344-917D-6EC39F9A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Nagwek2Znak">
    <w:name w:val="Nagłówek 2 Znak"/>
    <w:basedOn w:val="Domylnaczcionkaakapitu"/>
    <w:qFormat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Znakinumeracji">
    <w:name w:val="Znaki numeracji"/>
    <w:qFormat/>
    <w:rPr>
      <w:sz w:val="16"/>
      <w:szCs w:val="16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Pr>
      <w:rFonts w:cs="Calibri"/>
      <w:color w:val="000000"/>
      <w:sz w:val="24"/>
      <w:szCs w:val="24"/>
    </w:rPr>
  </w:style>
  <w:style w:type="paragraph" w:styleId="Tekstdymka">
    <w:name w:val="Balloon Text"/>
    <w:basedOn w:val="Normalny"/>
    <w:qFormat/>
    <w:pPr>
      <w:spacing w:line="240" w:lineRule="auto"/>
    </w:pPr>
    <w:rPr>
      <w:rFonts w:ascii="Tahoma" w:hAnsi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literatura">
    <w:name w:val="literatura"/>
    <w:basedOn w:val="Normalny"/>
    <w:qFormat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1055</Words>
  <Characters>6334</Characters>
  <Application>Microsoft Office Word</Application>
  <DocSecurity>0</DocSecurity>
  <Lines>52</Lines>
  <Paragraphs>14</Paragraphs>
  <ScaleCrop>false</ScaleCrop>
  <Company>Microsoft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Grzegorz Wieczorek</cp:lastModifiedBy>
  <cp:revision>64</cp:revision>
  <cp:lastPrinted>2019-03-18T08:34:00Z</cp:lastPrinted>
  <dcterms:created xsi:type="dcterms:W3CDTF">2019-04-29T18:38:00Z</dcterms:created>
  <dcterms:modified xsi:type="dcterms:W3CDTF">2019-05-13T12:41:00Z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