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8C4501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Matematyka dyskretna </w:t>
            </w:r>
            <w:r w:rsidR="00A6288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B73D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Discrete mathematics </w:t>
            </w:r>
            <w:r w:rsidR="00A6288C"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proofErr w:type="gramStart"/>
            <w:r w:rsidR="00A6288C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</w:t>
            </w:r>
            <w:proofErr w:type="gramEnd"/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6288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proofErr w:type="gramStart"/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proofErr w:type="gramEnd"/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281FAD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  <w:r w:rsidR="00CD0414" w:rsidRPr="008C5679">
              <w:rPr>
                <w:sz w:val="16"/>
                <w:szCs w:val="16"/>
              </w:rPr>
              <w:t>/202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9C1EF4" w:rsidRDefault="009C1EF4" w:rsidP="009C1EF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C1EF4">
              <w:rPr>
                <w:rFonts w:ascii="Calibri" w:hAnsi="Calibri" w:cs="Calibri"/>
                <w:color w:val="000000"/>
                <w:sz w:val="16"/>
                <w:szCs w:val="16"/>
              </w:rPr>
              <w:t>ZIM-IN-1S-02L-12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288C" w:rsidRDefault="00A6288C" w:rsidP="00A6288C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60DA3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A6288C" w:rsidRPr="00A6288C" w:rsidRDefault="00A6288C" w:rsidP="00A6288C">
            <w:pPr>
              <w:rPr>
                <w:lang w:eastAsia="pl-PL"/>
              </w:rPr>
            </w:pPr>
          </w:p>
          <w:p w:rsidR="00A6288C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II zasada indukcji matematycznej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Współczynniki dwumianowe – zliczanie podzbiorów, trójkąt Pascala, podstawowe tożsamości, dwumiany, uogólniony współczynnik dwumianowy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Zliczanie – prawo sumy, prawo iloczynu, zasada szufladkowa</w:t>
            </w:r>
            <w:r>
              <w:rPr>
                <w:rFonts w:ascii="Arial" w:hAnsi="Arial" w:cs="Arial"/>
                <w:sz w:val="16"/>
                <w:szCs w:val="16"/>
              </w:rPr>
              <w:t xml:space="preserve"> Dirichleta, zasada włączania i </w:t>
            </w:r>
            <w:r w:rsidRPr="00E72653">
              <w:rPr>
                <w:rFonts w:ascii="Arial" w:hAnsi="Arial" w:cs="Arial"/>
                <w:sz w:val="16"/>
                <w:szCs w:val="16"/>
              </w:rPr>
              <w:t>wyłączania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Elementy kombinatoryki – wariacje z powtórzeniami, wariacje bez powtórzeń, permutacje, kombinacje bez powtórzeń, permutacje z powtórzeniami, kombinacje z powtórzeniami.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Rekurencja – definicje i zależności rekurencyjne, liczby Fibonacciego, rozwiązywanie równań rekurencyjnych (równania liniowe, 2-go rzędu).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Funkcje tworzące – rozwijanie funkcji wymiernych w szereg, funkcje tworzące w rozwiązywaniu zależności rekurencyjnych.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 xml:space="preserve">Zachowanie asymptotyczne – notacja asymptotyczna duże O, Omega, </w:t>
            </w:r>
            <w:proofErr w:type="spellStart"/>
            <w:r w:rsidRPr="00E72653">
              <w:rPr>
                <w:rFonts w:ascii="Arial" w:hAnsi="Arial" w:cs="Arial"/>
                <w:sz w:val="16"/>
                <w:szCs w:val="16"/>
              </w:rPr>
              <w:t>Theta</w:t>
            </w:r>
            <w:proofErr w:type="spellEnd"/>
            <w:r w:rsidRPr="00E72653">
              <w:rPr>
                <w:rFonts w:ascii="Arial" w:hAnsi="Arial" w:cs="Arial"/>
                <w:sz w:val="16"/>
                <w:szCs w:val="16"/>
              </w:rPr>
              <w:t>, metoda iteracyjna rozwiązywania równań rekursji, twierdzenie o rekursji uniwersalnej.</w:t>
            </w:r>
          </w:p>
          <w:p w:rsidR="00A6288C" w:rsidRPr="00E72653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>Teoria liczb – podzielność, NWD, NWW, liczby pierwsze, rozszerzony algorytm Euklidesa</w:t>
            </w:r>
          </w:p>
          <w:p w:rsidR="00A6288C" w:rsidRPr="00A6288C" w:rsidRDefault="00A6288C" w:rsidP="00A6288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653">
              <w:rPr>
                <w:rFonts w:ascii="Arial" w:hAnsi="Arial" w:cs="Arial"/>
                <w:sz w:val="16"/>
                <w:szCs w:val="16"/>
              </w:rPr>
              <w:t xml:space="preserve">Arytmetyka modularna – działania w zborach reszt </w:t>
            </w:r>
            <w:proofErr w:type="spellStart"/>
            <w:r w:rsidRPr="00E72653">
              <w:rPr>
                <w:rFonts w:ascii="Arial" w:hAnsi="Arial" w:cs="Arial"/>
                <w:sz w:val="16"/>
                <w:szCs w:val="16"/>
              </w:rPr>
              <w:t>Zm</w:t>
            </w:r>
            <w:proofErr w:type="spellEnd"/>
            <w:r w:rsidRPr="00E72653">
              <w:rPr>
                <w:rFonts w:ascii="Arial" w:hAnsi="Arial" w:cs="Arial"/>
                <w:sz w:val="16"/>
                <w:szCs w:val="16"/>
              </w:rPr>
              <w:t>, rozwiązywanie równań modularnych, małe twierdzenie Fermata, twierdzenie Eulera</w:t>
            </w:r>
          </w:p>
          <w:p w:rsidR="00A6288C" w:rsidRDefault="00A6288C" w:rsidP="00B76243">
            <w:pPr>
              <w:rPr>
                <w:rFonts w:ascii="Arial" w:hAnsi="Arial" w:cs="Arial"/>
                <w:sz w:val="16"/>
                <w:szCs w:val="16"/>
              </w:rPr>
            </w:pP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Default="00B76243" w:rsidP="00B76243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A6288C" w:rsidRPr="00582090" w:rsidRDefault="00A6288C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6B73D9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proofErr w:type="spellStart"/>
            <w:proofErr w:type="gramStart"/>
            <w:r w:rsidR="006B73D9">
              <w:rPr>
                <w:sz w:val="16"/>
                <w:szCs w:val="16"/>
              </w:rPr>
              <w:t>audytiryjne</w:t>
            </w:r>
            <w:proofErr w:type="spellEnd"/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proofErr w:type="gramEnd"/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6288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Matematyka dyskretna 1. Podstawy matematyki wyższej. Podstawy analizy matematycznej.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  <w:p w:rsidR="003C251B" w:rsidRDefault="003C251B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="009C1EF4" w:rsidRPr="009C1EF4">
              <w:rPr>
                <w:rFonts w:ascii="Arial" w:hAnsi="Arial" w:cs="Arial"/>
                <w:sz w:val="16"/>
                <w:szCs w:val="16"/>
              </w:rPr>
              <w:t xml:space="preserve"> Ma szczegółową wiedzę na temat algorytmiki oraz projektowania i programowania obiektowego</w:t>
            </w:r>
            <w:r w:rsidR="009C1EF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C1EF4" w:rsidRPr="003C251B" w:rsidRDefault="009C1EF4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AC29EA" w:rsidP="004E76F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3C251B">
              <w:rPr>
                <w:rFonts w:ascii="Arial" w:hAnsi="Arial" w:cs="Arial"/>
                <w:sz w:val="16"/>
                <w:szCs w:val="16"/>
              </w:rPr>
              <w:t xml:space="preserve"> 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29EA" w:rsidRPr="00AC29EA" w:rsidRDefault="00AC29EA" w:rsidP="004E76F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Aktywność na zajęciach; pisemne prace domowe; kolokwium zaliczeniowe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Listy obecności z zaznaczeniem aktywności w czasie zajęć; Pisemne prace domowe; Kolokwium pisemne (w wersji elektronicznej na platformie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Moodle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z ocenami.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C4501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Aktywność na zajęciach – 20%; pisemne prace domowe – 30%; kolokwium pisemne – 50%</w:t>
            </w: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4E76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– </w:t>
            </w:r>
            <w:r w:rsidR="009C1EF4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AC29EA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C251B" w:rsidRPr="00AC29EA" w:rsidRDefault="003C251B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AC29EA" w:rsidRPr="00AC29EA" w:rsidRDefault="00AC29EA" w:rsidP="00AC29EA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Helena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Rasiowa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, Wstęp do Matematyki Współczesnej, wydanie XIV, PWN, Warszawa, 2007.</w:t>
            </w:r>
          </w:p>
          <w:p w:rsidR="00ED11F9" w:rsidRPr="009C1EF4" w:rsidRDefault="00AC29EA" w:rsidP="009C1EF4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Ronald L. Graham, Donald E.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Knuth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,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Oren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 </w:t>
            </w:r>
            <w:proofErr w:type="spellStart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Patashink</w:t>
            </w:r>
            <w:proofErr w:type="spellEnd"/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, Matematyka Konkretna, wydanie IV, PWN, Warszawa, 2006.</w:t>
            </w:r>
          </w:p>
          <w:p w:rsidR="00AC29EA" w:rsidRPr="00AC29EA" w:rsidRDefault="00AC29EA" w:rsidP="00AC29EA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B73D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A7F1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A7F13" w:rsidRPr="00FB1C10" w:rsidTr="0093211F">
        <w:tc>
          <w:tcPr>
            <w:tcW w:w="1547" w:type="dxa"/>
          </w:tcPr>
          <w:p w:rsidR="00FA7F13" w:rsidRPr="00091137" w:rsidRDefault="00FA7F13" w:rsidP="00FA7F1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FA7F13" w:rsidRPr="004E76FD" w:rsidRDefault="00FA7F13" w:rsidP="00FA7F13">
            <w:pPr>
              <w:spacing w:line="288" w:lineRule="auto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E76FD">
              <w:rPr>
                <w:rFonts w:ascii="Arial" w:hAnsi="Arial" w:cs="Arial"/>
                <w:sz w:val="16"/>
                <w:szCs w:val="16"/>
              </w:rPr>
              <w:t>Ma wiedzę z matematyki - obejmującą matematykę dyskretną - przydatne do formułowania i rozwiązywania prostych zadań związanych z informatyką.</w:t>
            </w:r>
          </w:p>
        </w:tc>
        <w:tc>
          <w:tcPr>
            <w:tcW w:w="3001" w:type="dxa"/>
          </w:tcPr>
          <w:p w:rsidR="00FA7F13" w:rsidRPr="0052772A" w:rsidRDefault="00FA7F13" w:rsidP="00FA7F13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K_W0</w:t>
            </w:r>
            <w:r>
              <w:rPr>
                <w:bCs/>
                <w:sz w:val="18"/>
                <w:szCs w:val="18"/>
              </w:rPr>
              <w:t>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FA7F13" w:rsidRPr="00FB1C10" w:rsidRDefault="00FA7F13" w:rsidP="00FA7F1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9C1EF4" w:rsidRPr="009C1EF4" w:rsidRDefault="009C1EF4" w:rsidP="009C1EF4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C1EF4">
              <w:rPr>
                <w:rFonts w:ascii="Arial" w:hAnsi="Arial" w:cs="Arial"/>
                <w:sz w:val="16"/>
                <w:szCs w:val="16"/>
              </w:rPr>
              <w:t>Ma szczegółową wiedzę na temat algorytmiki oraz projektowania i programowania obiektowego.</w:t>
            </w:r>
          </w:p>
        </w:tc>
        <w:tc>
          <w:tcPr>
            <w:tcW w:w="3001" w:type="dxa"/>
          </w:tcPr>
          <w:p w:rsidR="009C1EF4" w:rsidRPr="0052772A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 w:rsidRPr="003C251B">
              <w:rPr>
                <w:rFonts w:ascii="Arial" w:hAnsi="Arial" w:cs="Arial"/>
                <w:sz w:val="16"/>
                <w:szCs w:val="16"/>
              </w:rPr>
              <w:t>Potrafi wykorzystać nabytą wiedzę matematyczną do opisu procesów, tworzenia modeli, zapisu algorytmów oraz innych działań w obszarze informatyki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C1EF4" w:rsidRPr="0052772A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U01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3C251B" w:rsidRDefault="009C1EF4" w:rsidP="009C1EF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3C251B" w:rsidRDefault="009C1EF4" w:rsidP="009C1EF4">
            <w:pPr>
              <w:pStyle w:val="Akapitzlist"/>
              <w:spacing w:line="288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091137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52772A" w:rsidRDefault="009C1EF4" w:rsidP="009C1EF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BD2417" w:rsidRDefault="009C1EF4" w:rsidP="009C1EF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  <w:tr w:rsidR="009C1EF4" w:rsidRPr="00FB1C10" w:rsidTr="0093211F">
        <w:tc>
          <w:tcPr>
            <w:tcW w:w="1547" w:type="dxa"/>
          </w:tcPr>
          <w:p w:rsidR="009C1EF4" w:rsidRPr="00BD2417" w:rsidRDefault="009C1EF4" w:rsidP="009C1EF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C1EF4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C1EF4" w:rsidRPr="00FB1C10" w:rsidRDefault="009C1EF4" w:rsidP="009C1EF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CCE" w:rsidRDefault="00485CCE" w:rsidP="002C0CA5">
      <w:pPr>
        <w:spacing w:line="240" w:lineRule="auto"/>
      </w:pPr>
      <w:r>
        <w:separator/>
      </w:r>
    </w:p>
  </w:endnote>
  <w:endnote w:type="continuationSeparator" w:id="0">
    <w:p w:rsidR="00485CCE" w:rsidRDefault="00485CC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CCE" w:rsidRDefault="00485CCE" w:rsidP="002C0CA5">
      <w:pPr>
        <w:spacing w:line="240" w:lineRule="auto"/>
      </w:pPr>
      <w:r>
        <w:separator/>
      </w:r>
    </w:p>
  </w:footnote>
  <w:footnote w:type="continuationSeparator" w:id="0">
    <w:p w:rsidR="00485CCE" w:rsidRDefault="00485CC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A645D"/>
    <w:rsid w:val="000C4232"/>
    <w:rsid w:val="00151533"/>
    <w:rsid w:val="00207BBF"/>
    <w:rsid w:val="0023445F"/>
    <w:rsid w:val="00281FAD"/>
    <w:rsid w:val="002C0CA5"/>
    <w:rsid w:val="00341D25"/>
    <w:rsid w:val="003524D5"/>
    <w:rsid w:val="0036131B"/>
    <w:rsid w:val="003B680D"/>
    <w:rsid w:val="003C251B"/>
    <w:rsid w:val="00481690"/>
    <w:rsid w:val="00485CCE"/>
    <w:rsid w:val="004E76FD"/>
    <w:rsid w:val="004F5168"/>
    <w:rsid w:val="00504F55"/>
    <w:rsid w:val="0052772A"/>
    <w:rsid w:val="00566310"/>
    <w:rsid w:val="0059144D"/>
    <w:rsid w:val="005D6D85"/>
    <w:rsid w:val="006674DC"/>
    <w:rsid w:val="006B73D9"/>
    <w:rsid w:val="006C766B"/>
    <w:rsid w:val="006D34A0"/>
    <w:rsid w:val="00704850"/>
    <w:rsid w:val="0072568B"/>
    <w:rsid w:val="00735F91"/>
    <w:rsid w:val="007C08FF"/>
    <w:rsid w:val="007D736E"/>
    <w:rsid w:val="00860FAB"/>
    <w:rsid w:val="008C4501"/>
    <w:rsid w:val="008C5679"/>
    <w:rsid w:val="008F7E6F"/>
    <w:rsid w:val="00912188"/>
    <w:rsid w:val="00925376"/>
    <w:rsid w:val="0093211F"/>
    <w:rsid w:val="00965A2D"/>
    <w:rsid w:val="00966E0B"/>
    <w:rsid w:val="009B21A4"/>
    <w:rsid w:val="009C1EF4"/>
    <w:rsid w:val="009D3984"/>
    <w:rsid w:val="009E71F1"/>
    <w:rsid w:val="00A43564"/>
    <w:rsid w:val="00A6288C"/>
    <w:rsid w:val="00A77A56"/>
    <w:rsid w:val="00AC29EA"/>
    <w:rsid w:val="00B2721F"/>
    <w:rsid w:val="00B76243"/>
    <w:rsid w:val="00CD0414"/>
    <w:rsid w:val="00D1288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C06D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757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Użytkownik pakietu Microsoft Office</cp:lastModifiedBy>
  <cp:revision>4</cp:revision>
  <cp:lastPrinted>2019-03-18T08:34:00Z</cp:lastPrinted>
  <dcterms:created xsi:type="dcterms:W3CDTF">2019-05-13T06:09:00Z</dcterms:created>
  <dcterms:modified xsi:type="dcterms:W3CDTF">2019-05-13T07:05:00Z</dcterms:modified>
</cp:coreProperties>
</file>