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</w:t>
      </w:r>
      <w:r w:rsidR="00F32676">
        <w:rPr>
          <w:rFonts w:ascii="Times New Roman" w:hAnsi="Times New Roman" w:cs="Times New Roman"/>
          <w:i/>
          <w:sz w:val="16"/>
          <w:szCs w:val="16"/>
        </w:rPr>
        <w:t>67</w:t>
      </w:r>
      <w:r>
        <w:rPr>
          <w:rFonts w:ascii="Times New Roman" w:hAnsi="Times New Roman" w:cs="Times New Roman"/>
          <w:i/>
          <w:sz w:val="16"/>
          <w:szCs w:val="16"/>
        </w:rPr>
        <w:t xml:space="preserve">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FF0FA1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F0FA1" w:rsidRDefault="00AE2882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Algebra liniowa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FF0FA1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FF0FA1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FF0FA1">
              <w:rPr>
                <w:rFonts w:cstheme="minorHAnsi"/>
                <w:sz w:val="16"/>
                <w:szCs w:val="16"/>
              </w:rPr>
              <w:t>m</w:t>
            </w:r>
            <w:r w:rsidR="00CD0414" w:rsidRPr="00FF0FA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F0FA1" w:rsidRDefault="00AE2882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proofErr w:type="spellStart"/>
            <w:r w:rsidRPr="00354B3C">
              <w:rPr>
                <w:rFonts w:ascii="Arial" w:hAnsi="Arial" w:cs="Arial"/>
                <w:bCs/>
                <w:sz w:val="16"/>
                <w:szCs w:val="16"/>
              </w:rPr>
              <w:t>Linear</w:t>
            </w:r>
            <w:proofErr w:type="spellEnd"/>
            <w:r w:rsidRPr="00354B3C">
              <w:rPr>
                <w:rFonts w:ascii="Arial" w:hAnsi="Arial" w:cs="Arial"/>
                <w:bCs/>
                <w:sz w:val="16"/>
                <w:szCs w:val="16"/>
              </w:rPr>
              <w:t xml:space="preserve"> Algebra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FF0FA1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FF0FA1" w:rsidRDefault="00AE2882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 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1C31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7504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75042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………..</w:t>
            </w:r>
            <w:r w:rsidR="00975042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75042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75042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75042">
              <w:rPr>
                <w:b/>
                <w:sz w:val="16"/>
                <w:szCs w:val="16"/>
              </w:rPr>
              <w:t>ZIM-IN-1Z-01Z-03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D51" w:rsidRPr="00E75D51" w:rsidRDefault="00801CB0" w:rsidP="00E75D51">
            <w:pPr>
              <w:pStyle w:val="Nagwek2"/>
              <w:framePr w:hSpace="0" w:wrap="auto" w:vAnchor="margin" w:hAnchor="text" w:yAlign="inline"/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  <w:lang w:val="pl-PL"/>
              </w:rPr>
            </w:pPr>
            <w:r w:rsidRPr="00E75D51">
              <w:rPr>
                <w:rFonts w:asciiTheme="minorHAnsi" w:hAnsiTheme="minorHAnsi" w:cstheme="minorHAnsi"/>
                <w:i w:val="0"/>
                <w:sz w:val="16"/>
                <w:szCs w:val="16"/>
              </w:rPr>
              <w:t xml:space="preserve">Celem przedmiotu jest </w:t>
            </w:r>
            <w:r w:rsidR="00E75D51" w:rsidRPr="00E75D51">
              <w:rPr>
                <w:rFonts w:asciiTheme="minorHAnsi" w:hAnsiTheme="minorHAnsi" w:cstheme="minorHAnsi"/>
                <w:i w:val="0"/>
                <w:sz w:val="16"/>
                <w:szCs w:val="16"/>
              </w:rPr>
              <w:t xml:space="preserve"> </w:t>
            </w:r>
            <w:r w:rsidR="00E75D51">
              <w:rPr>
                <w:rFonts w:asciiTheme="minorHAnsi" w:hAnsiTheme="minorHAnsi" w:cstheme="minorHAnsi"/>
                <w:i w:val="0"/>
                <w:sz w:val="16"/>
                <w:szCs w:val="16"/>
                <w:lang w:val="pl-PL"/>
              </w:rPr>
              <w:t>z</w:t>
            </w:r>
            <w:proofErr w:type="spellStart"/>
            <w:r w:rsidR="00E75D51" w:rsidRPr="00E75D51">
              <w:rPr>
                <w:rFonts w:asciiTheme="minorHAnsi" w:hAnsiTheme="minorHAnsi" w:cstheme="minorHAnsi"/>
                <w:i w:val="0"/>
                <w:sz w:val="16"/>
                <w:szCs w:val="16"/>
              </w:rPr>
              <w:t>apoznanie</w:t>
            </w:r>
            <w:proofErr w:type="spellEnd"/>
            <w:r w:rsidR="00E75D51" w:rsidRPr="00E75D51">
              <w:rPr>
                <w:rFonts w:asciiTheme="minorHAnsi" w:hAnsiTheme="minorHAnsi" w:cstheme="minorHAnsi"/>
                <w:i w:val="0"/>
                <w:sz w:val="16"/>
                <w:szCs w:val="16"/>
              </w:rPr>
              <w:t xml:space="preserve"> studentów  z podstawowymi pojęciami algebry liniowej  i możliwościami ich zastosowań   w zagadnieniach inżynierskich i  ekonomicznych</w:t>
            </w:r>
            <w:r w:rsidR="00E75D51">
              <w:rPr>
                <w:rFonts w:asciiTheme="minorHAnsi" w:hAnsiTheme="minorHAnsi" w:cstheme="minorHAnsi"/>
                <w:i w:val="0"/>
                <w:sz w:val="16"/>
                <w:szCs w:val="16"/>
                <w:lang w:val="pl-PL"/>
              </w:rPr>
              <w:t>.</w:t>
            </w:r>
            <w:r w:rsidR="00E75D51" w:rsidRPr="00E75D51">
              <w:rPr>
                <w:rFonts w:asciiTheme="minorHAnsi" w:hAnsiTheme="minorHAnsi" w:cstheme="minorHAnsi"/>
                <w:i w:val="0"/>
                <w:sz w:val="16"/>
                <w:szCs w:val="16"/>
              </w:rPr>
              <w:t xml:space="preserve"> </w:t>
            </w:r>
            <w:r w:rsidR="00E75D51">
              <w:rPr>
                <w:rFonts w:asciiTheme="minorHAnsi" w:hAnsiTheme="minorHAnsi" w:cstheme="minorHAnsi"/>
                <w:i w:val="0"/>
                <w:sz w:val="16"/>
                <w:szCs w:val="16"/>
                <w:lang w:val="pl-PL"/>
              </w:rPr>
              <w:t>Tematyka wykładów: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 xml:space="preserve">Macierze i ich zastosowania (relacje, grafy, sieci). Specjalne typy macierzy. Działania na macierzach — własności i interpretacja mnożenia macierzy. 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Metoda  eliminacji Gaussa i jej  macierzowa interpretacja, operacje elementarne, redukcja macierzy do postaci schodkowej, rząd i zerowość macierzy, rozkłady macierzy w iloczyn macierzy trójkątnych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uppressAutoHyphens/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 xml:space="preserve">Kwadratowe układy równań liniowych, układy </w:t>
            </w:r>
            <w:proofErr w:type="spellStart"/>
            <w:r w:rsidRPr="00E75D51">
              <w:rPr>
                <w:rFonts w:cstheme="minorHAnsi"/>
                <w:sz w:val="16"/>
                <w:szCs w:val="16"/>
              </w:rPr>
              <w:t>Cramera</w:t>
            </w:r>
            <w:proofErr w:type="spellEnd"/>
            <w:r w:rsidRPr="00E75D51">
              <w:rPr>
                <w:rFonts w:cstheme="minorHAnsi"/>
                <w:sz w:val="16"/>
                <w:szCs w:val="16"/>
              </w:rPr>
              <w:t xml:space="preserve">, macierze odwracalne 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uppressAutoHyphens/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Przestrzenie liniowe, w szczególności przestrzenie liniowe macierzy i przestrzenie funkcji. Liniowa niezależność wektorów. Baza i wymiar przestrzeni. Podprzestrzenie liniowe przestrzeni liniowej.  Rozkład wektora w bazie, problem zamiany bazy, macierz przejścia.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120"/>
                <w:tab w:val="num" w:pos="300"/>
              </w:tabs>
              <w:suppressAutoHyphens/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Odwzorowania liniowe, związek z macierzami. Jądro i o</w:t>
            </w:r>
            <w:r w:rsidR="00504E5C">
              <w:rPr>
                <w:rFonts w:cstheme="minorHAnsi"/>
                <w:sz w:val="16"/>
                <w:szCs w:val="16"/>
              </w:rPr>
              <w:t>braz odwzorowania.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right="-7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Przestrzenie liniowe z iloczynem skalarnym, ortogonal</w:t>
            </w:r>
            <w:r w:rsidR="00504E5C">
              <w:rPr>
                <w:rFonts w:cstheme="minorHAnsi"/>
                <w:sz w:val="16"/>
                <w:szCs w:val="16"/>
              </w:rPr>
              <w:t>ność wektorów, bazy ortogonalne.</w:t>
            </w:r>
            <w:r w:rsidRPr="00E75D51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Pod</w:t>
            </w:r>
            <w:r w:rsidR="00E7494E">
              <w:rPr>
                <w:rFonts w:cstheme="minorHAnsi"/>
                <w:sz w:val="16"/>
                <w:szCs w:val="16"/>
              </w:rPr>
              <w:t>stawy  geometrii w przestrzeni 3</w:t>
            </w:r>
            <w:r w:rsidRPr="00E75D51">
              <w:rPr>
                <w:rFonts w:cstheme="minorHAnsi"/>
                <w:sz w:val="16"/>
                <w:szCs w:val="16"/>
              </w:rPr>
              <w:t>-wymia</w:t>
            </w:r>
            <w:r w:rsidR="00504E5C">
              <w:rPr>
                <w:rFonts w:cstheme="minorHAnsi"/>
                <w:sz w:val="16"/>
                <w:szCs w:val="16"/>
              </w:rPr>
              <w:t xml:space="preserve">rowej, równania prostych i </w:t>
            </w:r>
            <w:r w:rsidRPr="00E75D51">
              <w:rPr>
                <w:rFonts w:cstheme="minorHAnsi"/>
                <w:sz w:val="16"/>
                <w:szCs w:val="16"/>
              </w:rPr>
              <w:t xml:space="preserve">płaszczyzn. </w:t>
            </w:r>
          </w:p>
          <w:p w:rsidR="00E75D51" w:rsidRPr="00E75D51" w:rsidRDefault="00E75D51" w:rsidP="00E75D51">
            <w:pPr>
              <w:numPr>
                <w:ilvl w:val="0"/>
                <w:numId w:val="6"/>
              </w:numPr>
              <w:tabs>
                <w:tab w:val="clear" w:pos="340"/>
                <w:tab w:val="num" w:pos="300"/>
              </w:tabs>
              <w:snapToGrid w:val="0"/>
              <w:spacing w:line="240" w:lineRule="auto"/>
              <w:ind w:left="300" w:hanging="180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 xml:space="preserve">Wektory własne i  wartości własne odwzorowania (macierzy), wielomian charakterystyczny.  Baza wektorów własnych, odwzorowania (macierze) </w:t>
            </w:r>
            <w:proofErr w:type="spellStart"/>
            <w:r w:rsidRPr="00E75D51">
              <w:rPr>
                <w:rFonts w:cstheme="minorHAnsi"/>
                <w:sz w:val="16"/>
                <w:szCs w:val="16"/>
              </w:rPr>
              <w:t>diagonalizowalne</w:t>
            </w:r>
            <w:proofErr w:type="spellEnd"/>
            <w:r w:rsidRPr="00E75D51">
              <w:rPr>
                <w:rFonts w:cstheme="minorHAnsi"/>
                <w:sz w:val="16"/>
                <w:szCs w:val="16"/>
              </w:rPr>
              <w:t xml:space="preserve"> </w:t>
            </w:r>
            <w:r w:rsidR="00504E5C">
              <w:rPr>
                <w:rFonts w:cstheme="minorHAnsi"/>
                <w:sz w:val="16"/>
                <w:szCs w:val="16"/>
              </w:rPr>
              <w:t>.</w:t>
            </w:r>
          </w:p>
          <w:p w:rsidR="00E75D51" w:rsidRPr="00E75D51" w:rsidRDefault="00E75D51" w:rsidP="00E75D51">
            <w:pPr>
              <w:jc w:val="both"/>
              <w:rPr>
                <w:rFonts w:cstheme="minorHAnsi"/>
                <w:sz w:val="16"/>
                <w:szCs w:val="16"/>
              </w:rPr>
            </w:pPr>
            <w:r w:rsidRPr="00E75D51">
              <w:rPr>
                <w:rFonts w:cstheme="minorHAnsi"/>
                <w:sz w:val="16"/>
                <w:szCs w:val="16"/>
              </w:rPr>
              <w:t>Tematyka ćwiczeń  jest ściśle związana w tematyką wykładów. Rozwiązywane zadania motywują i  ilustrują  treści przedstawione na wykładzie.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D6A" w:rsidRPr="00582090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8455D6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ED11F9" w:rsidRPr="00BD2417" w:rsidRDefault="006C2D6A" w:rsidP="008455D6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8455D6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475080" w:rsidRDefault="00D2086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  <w:r w:rsidR="00714FDE" w:rsidRPr="00475080">
              <w:rPr>
                <w:rFonts w:cstheme="minorHAnsi"/>
                <w:sz w:val="16"/>
                <w:szCs w:val="16"/>
              </w:rPr>
              <w:t>ykład, rozwiązywanie zadań i problemów, konsultacje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475080" w:rsidP="000A5EF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75080">
              <w:rPr>
                <w:rFonts w:cstheme="minorHAnsi"/>
                <w:sz w:val="16"/>
                <w:szCs w:val="16"/>
              </w:rPr>
              <w:t>Znajomość matematyki ze szkoły śr</w:t>
            </w:r>
            <w:r w:rsidR="002133C8">
              <w:rPr>
                <w:rFonts w:cstheme="minorHAnsi"/>
                <w:sz w:val="16"/>
                <w:szCs w:val="16"/>
              </w:rPr>
              <w:t>edniej na poziomie rozszerzonym</w:t>
            </w:r>
            <w:r w:rsidR="000A5EFC">
              <w:rPr>
                <w:rFonts w:cstheme="minorHAnsi"/>
                <w:sz w:val="16"/>
                <w:szCs w:val="16"/>
              </w:rPr>
              <w:t>.</w:t>
            </w:r>
            <w:r w:rsidR="000A5EFC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656E2D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</w:tcPr>
          <w:p w:rsidR="00ED11F9" w:rsidRPr="002369DC" w:rsidRDefault="00ED11F9" w:rsidP="00656E2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>Wiedza:</w:t>
            </w:r>
          </w:p>
          <w:p w:rsidR="00656E2D" w:rsidRPr="002369DC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 xml:space="preserve">1- </w:t>
            </w:r>
            <w:r w:rsidR="00747677" w:rsidRPr="002369DC">
              <w:rPr>
                <w:rFonts w:cstheme="minorHAnsi"/>
                <w:sz w:val="16"/>
                <w:szCs w:val="16"/>
              </w:rPr>
              <w:t xml:space="preserve">zna własności macierzy (w tym macierzy </w:t>
            </w:r>
            <w:proofErr w:type="spellStart"/>
            <w:r w:rsidR="00747677" w:rsidRPr="002369DC">
              <w:rPr>
                <w:rFonts w:cstheme="minorHAnsi"/>
                <w:sz w:val="16"/>
                <w:szCs w:val="16"/>
              </w:rPr>
              <w:t>odwzorowań</w:t>
            </w:r>
            <w:proofErr w:type="spellEnd"/>
            <w:r w:rsidR="00747677" w:rsidRPr="002369DC">
              <w:rPr>
                <w:rFonts w:cstheme="minorHAnsi"/>
                <w:sz w:val="16"/>
                <w:szCs w:val="16"/>
              </w:rPr>
              <w:t xml:space="preserve"> liniowych) i ich zastosowania.</w:t>
            </w:r>
          </w:p>
          <w:p w:rsidR="00656E2D" w:rsidRPr="002369DC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 xml:space="preserve">2 </w:t>
            </w:r>
            <w:r w:rsidR="00747677" w:rsidRPr="002369DC">
              <w:rPr>
                <w:rFonts w:cstheme="minorHAnsi"/>
                <w:sz w:val="16"/>
                <w:szCs w:val="16"/>
              </w:rPr>
              <w:t>–</w:t>
            </w:r>
            <w:r w:rsidRPr="002369DC">
              <w:rPr>
                <w:rFonts w:cstheme="minorHAnsi"/>
                <w:sz w:val="16"/>
                <w:szCs w:val="16"/>
              </w:rPr>
              <w:t xml:space="preserve"> </w:t>
            </w:r>
            <w:r w:rsidR="002369DC">
              <w:rPr>
                <w:rFonts w:cstheme="minorHAnsi"/>
                <w:sz w:val="16"/>
                <w:szCs w:val="16"/>
              </w:rPr>
              <w:t>rozumie pojęcie</w:t>
            </w:r>
            <w:r w:rsidR="00747677" w:rsidRPr="002369DC">
              <w:rPr>
                <w:rFonts w:cstheme="minorHAnsi"/>
                <w:sz w:val="16"/>
                <w:szCs w:val="16"/>
              </w:rPr>
              <w:t xml:space="preserve"> przestrzeni linowych,  bazy i wymiaru.</w:t>
            </w:r>
            <w:r w:rsidRPr="002369DC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656E2D" w:rsidRPr="002369DC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 xml:space="preserve">3 </w:t>
            </w:r>
            <w:r w:rsidR="002369DC">
              <w:rPr>
                <w:rFonts w:cstheme="minorHAnsi"/>
                <w:sz w:val="16"/>
                <w:szCs w:val="16"/>
              </w:rPr>
              <w:t>–</w:t>
            </w:r>
            <w:r w:rsidRPr="002369DC">
              <w:rPr>
                <w:rFonts w:cstheme="minorHAnsi"/>
                <w:sz w:val="16"/>
                <w:szCs w:val="16"/>
              </w:rPr>
              <w:t xml:space="preserve"> </w:t>
            </w:r>
            <w:r w:rsidR="002369DC">
              <w:rPr>
                <w:rFonts w:cstheme="minorHAnsi"/>
                <w:sz w:val="16"/>
                <w:szCs w:val="16"/>
              </w:rPr>
              <w:t>ma wiedzę dotyczącą podstaw geometrii przestrzennej.</w:t>
            </w:r>
          </w:p>
          <w:p w:rsidR="00ED11F9" w:rsidRPr="002369DC" w:rsidRDefault="00ED11F9" w:rsidP="00656E2D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gridSpan w:val="3"/>
          </w:tcPr>
          <w:p w:rsidR="00ED11F9" w:rsidRPr="002369DC" w:rsidRDefault="00ED11F9" w:rsidP="00656E2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>Umiejętności:</w:t>
            </w:r>
          </w:p>
          <w:p w:rsidR="00C33029" w:rsidRPr="002369DC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 xml:space="preserve">1 - </w:t>
            </w:r>
            <w:r w:rsidR="00747677" w:rsidRPr="002369DC">
              <w:rPr>
                <w:rFonts w:cstheme="minorHAnsi"/>
                <w:sz w:val="16"/>
                <w:szCs w:val="16"/>
              </w:rPr>
              <w:t xml:space="preserve"> potrafi rozwiązać układy równań liniowych i analizować ich własności </w:t>
            </w:r>
            <w:r w:rsidR="002369DC" w:rsidRPr="002369DC">
              <w:rPr>
                <w:rFonts w:cstheme="minorHAnsi"/>
                <w:sz w:val="16"/>
                <w:szCs w:val="16"/>
              </w:rPr>
              <w:t>.</w:t>
            </w:r>
          </w:p>
          <w:p w:rsidR="007A25F2" w:rsidRPr="002369DC" w:rsidRDefault="002369DC" w:rsidP="00656E2D">
            <w:pPr>
              <w:rPr>
                <w:rFonts w:cstheme="minorHAnsi"/>
                <w:sz w:val="16"/>
                <w:szCs w:val="16"/>
              </w:rPr>
            </w:pPr>
            <w:r w:rsidRPr="002369DC">
              <w:rPr>
                <w:rFonts w:cstheme="minorHAnsi"/>
                <w:sz w:val="16"/>
                <w:szCs w:val="16"/>
              </w:rPr>
              <w:t>2</w:t>
            </w:r>
            <w:r w:rsidR="00C33029" w:rsidRPr="002369DC">
              <w:rPr>
                <w:rFonts w:cstheme="minorHAnsi"/>
                <w:sz w:val="16"/>
                <w:szCs w:val="16"/>
              </w:rPr>
              <w:t xml:space="preserve"> – potrafi wyznaczyć wartości i wektory własne macierzy oraz podać postać diagonalną macierzy.</w:t>
            </w:r>
          </w:p>
          <w:p w:rsidR="00ED11F9" w:rsidRPr="002369DC" w:rsidRDefault="00ED11F9" w:rsidP="008761B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</w:tcPr>
          <w:p w:rsidR="00ED11F9" w:rsidRPr="002369DC" w:rsidRDefault="00ED11F9" w:rsidP="00656E2D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2369DC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ED11F9" w:rsidRPr="002369DC" w:rsidRDefault="00ED11F9" w:rsidP="00656E2D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5416AC" w:rsidRDefault="005416AC" w:rsidP="005416AC">
            <w:pPr>
              <w:jc w:val="both"/>
              <w:rPr>
                <w:rFonts w:cstheme="minorHAnsi"/>
                <w:sz w:val="16"/>
                <w:szCs w:val="16"/>
              </w:rPr>
            </w:pPr>
            <w:r w:rsidRPr="005416AC">
              <w:rPr>
                <w:rFonts w:cstheme="minorHAnsi"/>
                <w:sz w:val="16"/>
                <w:szCs w:val="16"/>
              </w:rPr>
              <w:t>Ko</w:t>
            </w:r>
            <w:r w:rsidR="00563AEA">
              <w:rPr>
                <w:rFonts w:cstheme="minorHAnsi"/>
                <w:sz w:val="16"/>
                <w:szCs w:val="16"/>
              </w:rPr>
              <w:t>lokwia pisemne, egzamin pisemny.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329A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Treść pytań egzaminacyjnych z oceną.</w:t>
            </w:r>
            <w:r w:rsidR="00D20869">
              <w:rPr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0A5EFC" w:rsidRDefault="005416AC" w:rsidP="00CD0414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0A5EFC">
              <w:rPr>
                <w:rFonts w:cstheme="minorHAnsi"/>
                <w:sz w:val="16"/>
                <w:szCs w:val="16"/>
              </w:rPr>
              <w:t>Aktywność na zajęciach 10%; kolokwia 40%; egzamin 50%.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dydaktyczna.</w:t>
            </w:r>
          </w:p>
        </w:tc>
      </w:tr>
      <w:tr w:rsidR="00ED11F9" w:rsidRPr="00AF2F4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12BD" w:rsidRPr="00AF12BD" w:rsidRDefault="00ED11F9" w:rsidP="00AF12BD">
            <w:pPr>
              <w:rPr>
                <w:rFonts w:cstheme="minorHAnsi"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  <w:r w:rsidR="00AF12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F12BD" w:rsidRPr="001E7EF1" w:rsidRDefault="001E7EF1" w:rsidP="008D3399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E7EF1">
              <w:rPr>
                <w:rFonts w:asciiTheme="minorHAnsi" w:hAnsiTheme="minorHAnsi" w:cstheme="minorHAnsi"/>
                <w:sz w:val="16"/>
                <w:szCs w:val="16"/>
              </w:rPr>
              <w:t xml:space="preserve">A. Strasburger, A. </w:t>
            </w:r>
            <w:proofErr w:type="spellStart"/>
            <w:r w:rsidRPr="001E7EF1">
              <w:rPr>
                <w:rFonts w:asciiTheme="minorHAnsi" w:hAnsiTheme="minorHAnsi" w:cstheme="minorHAnsi"/>
                <w:sz w:val="16"/>
                <w:szCs w:val="16"/>
              </w:rPr>
              <w:t>Jóźwikowska</w:t>
            </w:r>
            <w:proofErr w:type="spellEnd"/>
            <w:r w:rsidRPr="001E7EF1">
              <w:rPr>
                <w:rFonts w:asciiTheme="minorHAnsi" w:hAnsiTheme="minorHAnsi" w:cstheme="minorHAnsi"/>
                <w:sz w:val="16"/>
                <w:szCs w:val="16"/>
              </w:rPr>
              <w:t>, Algebra liniowa i geometria analityczna dla informatyków., Wydawnictwo SGGW, Warszawa 2015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>G. Banaszak,</w:t>
            </w:r>
            <w:r w:rsidRPr="001E7EF1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1E7EF1">
              <w:rPr>
                <w:rFonts w:cstheme="minorHAnsi"/>
                <w:sz w:val="16"/>
                <w:szCs w:val="16"/>
              </w:rPr>
              <w:t>W. Gajda,</w:t>
            </w:r>
            <w:r w:rsidRPr="001E7EF1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1E7EF1">
              <w:rPr>
                <w:rFonts w:cstheme="minorHAnsi"/>
                <w:sz w:val="16"/>
                <w:szCs w:val="16"/>
              </w:rPr>
              <w:t>Elementy algebry liniowej, WNT Warszawa 2002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 xml:space="preserve">P. </w:t>
            </w:r>
            <w:proofErr w:type="spellStart"/>
            <w:r w:rsidRPr="001E7EF1">
              <w:rPr>
                <w:rFonts w:cstheme="minorHAnsi"/>
                <w:sz w:val="16"/>
                <w:szCs w:val="16"/>
              </w:rPr>
              <w:t>Kajetanowicz</w:t>
            </w:r>
            <w:proofErr w:type="spellEnd"/>
            <w:r w:rsidRPr="001E7EF1">
              <w:rPr>
                <w:rFonts w:cstheme="minorHAnsi"/>
                <w:sz w:val="16"/>
                <w:szCs w:val="16"/>
              </w:rPr>
              <w:t>, J, Wierzejewski - Algebra z geometrią analityczną, PWN Warszawa, 2008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 xml:space="preserve">A. </w:t>
            </w:r>
            <w:proofErr w:type="spellStart"/>
            <w:r w:rsidRPr="001E7EF1">
              <w:rPr>
                <w:rFonts w:cstheme="minorHAnsi"/>
                <w:sz w:val="16"/>
                <w:szCs w:val="16"/>
              </w:rPr>
              <w:t>Kostrikin</w:t>
            </w:r>
            <w:proofErr w:type="spellEnd"/>
            <w:r w:rsidRPr="001E7EF1">
              <w:rPr>
                <w:rFonts w:cstheme="minorHAnsi"/>
                <w:sz w:val="16"/>
                <w:szCs w:val="16"/>
              </w:rPr>
              <w:t>, Wstęp do algebry, PWN, Warszawa 2006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 xml:space="preserve">F. Leja, Geometria analityczna, PWN, Warszawa, (wiele wydań) 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 xml:space="preserve">S. Przybyło, A. </w:t>
            </w:r>
            <w:proofErr w:type="spellStart"/>
            <w:r w:rsidRPr="001E7EF1">
              <w:rPr>
                <w:rFonts w:cstheme="minorHAnsi"/>
                <w:sz w:val="16"/>
                <w:szCs w:val="16"/>
              </w:rPr>
              <w:t>Szlachtowski</w:t>
            </w:r>
            <w:proofErr w:type="spellEnd"/>
            <w:r w:rsidRPr="001E7EF1">
              <w:rPr>
                <w:rFonts w:cstheme="minorHAnsi"/>
                <w:sz w:val="16"/>
                <w:szCs w:val="16"/>
              </w:rPr>
              <w:t>, Algebra i wielowymiarowa geometria analityczna w zadaniach, WNT, Warszawa 2005.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E7EF1">
              <w:rPr>
                <w:rFonts w:cstheme="minorHAnsi"/>
                <w:sz w:val="16"/>
                <w:szCs w:val="16"/>
              </w:rPr>
              <w:t>J. Rutkowski. Algebra liniowa w zadaniach, PWN, Warszawa 2008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1E7EF1">
              <w:rPr>
                <w:rFonts w:cstheme="minorHAnsi"/>
                <w:sz w:val="16"/>
                <w:szCs w:val="16"/>
              </w:rPr>
              <w:t>I.O.Angel</w:t>
            </w:r>
            <w:proofErr w:type="spellEnd"/>
            <w:r w:rsidRPr="001E7EF1">
              <w:rPr>
                <w:rFonts w:cstheme="minorHAnsi"/>
                <w:sz w:val="16"/>
                <w:szCs w:val="16"/>
              </w:rPr>
              <w:t xml:space="preserve">, Wprowadzenie do grafiki komputerowej, WNT, Warszawa 1988 </w:t>
            </w:r>
          </w:p>
          <w:p w:rsidR="008D3399" w:rsidRPr="001E7EF1" w:rsidRDefault="008D3399" w:rsidP="008D3399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1E7EF1">
              <w:rPr>
                <w:rFonts w:cstheme="minorHAnsi"/>
                <w:sz w:val="16"/>
                <w:szCs w:val="16"/>
                <w:lang w:val="en-US"/>
              </w:rPr>
              <w:t xml:space="preserve">W. </w:t>
            </w:r>
            <w:proofErr w:type="spellStart"/>
            <w:r w:rsidRPr="001E7EF1">
              <w:rPr>
                <w:rFonts w:cstheme="minorHAnsi"/>
                <w:sz w:val="16"/>
                <w:szCs w:val="16"/>
                <w:lang w:val="en-US"/>
              </w:rPr>
              <w:t>Nef</w:t>
            </w:r>
            <w:proofErr w:type="spellEnd"/>
            <w:r w:rsidRPr="001E7EF1">
              <w:rPr>
                <w:rFonts w:cstheme="minorHAnsi"/>
                <w:sz w:val="16"/>
                <w:szCs w:val="16"/>
                <w:lang w:val="en-US"/>
              </w:rPr>
              <w:t>, Linear Algebra (European Mathematics Series), Dover, New York, 1988</w:t>
            </w:r>
          </w:p>
          <w:p w:rsidR="00ED11F9" w:rsidRPr="001E7EF1" w:rsidRDefault="008D3399" w:rsidP="001E7EF1">
            <w:pPr>
              <w:numPr>
                <w:ilvl w:val="0"/>
                <w:numId w:val="3"/>
              </w:numPr>
              <w:tabs>
                <w:tab w:val="left" w:pos="162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1E7EF1">
              <w:rPr>
                <w:rFonts w:cstheme="minorHAnsi"/>
                <w:sz w:val="16"/>
                <w:szCs w:val="16"/>
                <w:lang w:val="en-US"/>
              </w:rPr>
              <w:t>G. Strang, Linear algebra with applications, Academic Press, 1976</w:t>
            </w:r>
          </w:p>
          <w:p w:rsidR="008D3399" w:rsidRPr="00AF2F4F" w:rsidRDefault="008D339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20869" w:rsidRPr="00D20869" w:rsidRDefault="00ED11F9" w:rsidP="00D2086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16"/>
                <w:szCs w:val="16"/>
              </w:rPr>
              <w:t>UWAGI</w:t>
            </w:r>
            <w:r w:rsidR="00D20869">
              <w:rPr>
                <w:sz w:val="16"/>
                <w:szCs w:val="16"/>
              </w:rPr>
              <w:t>:</w:t>
            </w:r>
            <w:r w:rsidR="00D20869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20869" w:rsidRPr="00D20869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  <w:r w:rsidR="00D20869">
              <w:rPr>
                <w:rFonts w:cstheme="minorHAnsi"/>
                <w:sz w:val="16"/>
                <w:szCs w:val="16"/>
              </w:rPr>
              <w:t xml:space="preserve">/ 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315C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315C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1647C5" w:rsidRPr="000B7250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0B7250">
              <w:rPr>
                <w:rFonts w:cstheme="minorHAnsi"/>
                <w:sz w:val="16"/>
                <w:szCs w:val="16"/>
              </w:rPr>
              <w:t xml:space="preserve">zna własności macierzy (w tym macierzy </w:t>
            </w:r>
            <w:proofErr w:type="spellStart"/>
            <w:r w:rsidRPr="000B7250">
              <w:rPr>
                <w:rFonts w:cstheme="minorHAnsi"/>
                <w:sz w:val="16"/>
                <w:szCs w:val="16"/>
              </w:rPr>
              <w:t>odwzorowań</w:t>
            </w:r>
            <w:proofErr w:type="spellEnd"/>
            <w:r w:rsidRPr="000B7250">
              <w:rPr>
                <w:rFonts w:cstheme="minorHAnsi"/>
                <w:sz w:val="16"/>
                <w:szCs w:val="16"/>
              </w:rPr>
              <w:t xml:space="preserve"> liniowych) i ich zastosowania.</w:t>
            </w:r>
          </w:p>
        </w:tc>
        <w:tc>
          <w:tcPr>
            <w:tcW w:w="3001" w:type="dxa"/>
          </w:tcPr>
          <w:p w:rsidR="001647C5" w:rsidRPr="008761B7" w:rsidRDefault="00DA787C" w:rsidP="001647C5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K_W01</w:t>
            </w:r>
          </w:p>
        </w:tc>
        <w:tc>
          <w:tcPr>
            <w:tcW w:w="1381" w:type="dxa"/>
          </w:tcPr>
          <w:p w:rsidR="001647C5" w:rsidRPr="00FB1C10" w:rsidRDefault="00DA787C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1647C5" w:rsidRPr="000B7250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0B7250">
              <w:rPr>
                <w:rFonts w:cstheme="minorHAnsi"/>
                <w:sz w:val="16"/>
                <w:szCs w:val="16"/>
              </w:rPr>
              <w:t xml:space="preserve"> rozumie pojęcie przestrzeni linowych,  bazy i wymiaru. </w:t>
            </w:r>
          </w:p>
        </w:tc>
        <w:tc>
          <w:tcPr>
            <w:tcW w:w="3001" w:type="dxa"/>
          </w:tcPr>
          <w:p w:rsidR="001647C5" w:rsidRPr="008761B7" w:rsidRDefault="001647C5" w:rsidP="00DA787C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</w:t>
            </w:r>
            <w:r w:rsidR="00DA787C">
              <w:rPr>
                <w:rFonts w:cstheme="minorHAnsi"/>
                <w:bCs/>
                <w:sz w:val="18"/>
                <w:szCs w:val="18"/>
              </w:rPr>
              <w:t>W01</w:t>
            </w:r>
          </w:p>
        </w:tc>
        <w:tc>
          <w:tcPr>
            <w:tcW w:w="1381" w:type="dxa"/>
          </w:tcPr>
          <w:p w:rsidR="001647C5" w:rsidRPr="00FB1C10" w:rsidRDefault="001647C5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1647C5" w:rsidRPr="000B7250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0B7250">
              <w:rPr>
                <w:rFonts w:cstheme="minorHAnsi"/>
                <w:sz w:val="16"/>
                <w:szCs w:val="16"/>
              </w:rPr>
              <w:t>ma wiedzę dotyczącą podstaw geometrii przestrzennej.</w:t>
            </w:r>
          </w:p>
        </w:tc>
        <w:tc>
          <w:tcPr>
            <w:tcW w:w="3001" w:type="dxa"/>
          </w:tcPr>
          <w:p w:rsidR="001647C5" w:rsidRPr="008761B7" w:rsidRDefault="001647C5" w:rsidP="00DA787C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</w:t>
            </w:r>
            <w:r w:rsidR="00DA787C">
              <w:rPr>
                <w:rFonts w:cstheme="minorHAnsi"/>
                <w:bCs/>
                <w:sz w:val="18"/>
                <w:szCs w:val="18"/>
              </w:rPr>
              <w:t>W01</w:t>
            </w:r>
          </w:p>
        </w:tc>
        <w:tc>
          <w:tcPr>
            <w:tcW w:w="1381" w:type="dxa"/>
          </w:tcPr>
          <w:p w:rsidR="001647C5" w:rsidRPr="00FB1C10" w:rsidRDefault="00DA787C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1647C5" w:rsidRPr="002C3FA1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2C3FA1">
              <w:rPr>
                <w:rFonts w:cstheme="minorHAnsi"/>
                <w:sz w:val="16"/>
                <w:szCs w:val="16"/>
              </w:rPr>
              <w:t xml:space="preserve"> potrafi rozwiązać układy równań liniowych i analizować ich własności .</w:t>
            </w:r>
          </w:p>
        </w:tc>
        <w:tc>
          <w:tcPr>
            <w:tcW w:w="3001" w:type="dxa"/>
          </w:tcPr>
          <w:p w:rsidR="001647C5" w:rsidRPr="008761B7" w:rsidRDefault="001647C5" w:rsidP="009F5BB4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</w:t>
            </w:r>
            <w:r w:rsidR="009F5BB4">
              <w:rPr>
                <w:rFonts w:cstheme="minorHAnsi"/>
                <w:bCs/>
                <w:sz w:val="18"/>
                <w:szCs w:val="18"/>
              </w:rPr>
              <w:t>U01, K_U02</w:t>
            </w:r>
          </w:p>
        </w:tc>
        <w:tc>
          <w:tcPr>
            <w:tcW w:w="1381" w:type="dxa"/>
          </w:tcPr>
          <w:p w:rsidR="001647C5" w:rsidRPr="00FB1C10" w:rsidRDefault="001647C5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647C5" w:rsidRPr="00FB1C10" w:rsidTr="0093211F">
        <w:tc>
          <w:tcPr>
            <w:tcW w:w="1547" w:type="dxa"/>
          </w:tcPr>
          <w:p w:rsidR="001647C5" w:rsidRPr="00091137" w:rsidRDefault="001647C5" w:rsidP="001647C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1647C5" w:rsidRPr="002C3FA1" w:rsidRDefault="001647C5" w:rsidP="001647C5">
            <w:pPr>
              <w:rPr>
                <w:rFonts w:cstheme="minorHAnsi"/>
                <w:sz w:val="16"/>
                <w:szCs w:val="16"/>
              </w:rPr>
            </w:pPr>
            <w:r w:rsidRPr="002C3FA1">
              <w:rPr>
                <w:rFonts w:cstheme="minorHAnsi"/>
                <w:sz w:val="16"/>
                <w:szCs w:val="16"/>
              </w:rPr>
              <w:t>potrafi wyznaczyć wartości i wektory własne macierzy oraz podać postać diagonalną macierzy.</w:t>
            </w:r>
          </w:p>
        </w:tc>
        <w:tc>
          <w:tcPr>
            <w:tcW w:w="3001" w:type="dxa"/>
          </w:tcPr>
          <w:p w:rsidR="001647C5" w:rsidRPr="008761B7" w:rsidRDefault="009F5BB4" w:rsidP="001647C5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cstheme="minorHAnsi"/>
                <w:bCs/>
                <w:sz w:val="18"/>
                <w:szCs w:val="18"/>
              </w:rPr>
              <w:t>U01, K_U02</w:t>
            </w:r>
          </w:p>
        </w:tc>
        <w:tc>
          <w:tcPr>
            <w:tcW w:w="1381" w:type="dxa"/>
          </w:tcPr>
          <w:p w:rsidR="001647C5" w:rsidRPr="00FB1C10" w:rsidRDefault="001647C5" w:rsidP="001647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383479" w:rsidRDefault="00383479" w:rsidP="0038347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A59" w:rsidRDefault="00A32A59" w:rsidP="002C0CA5">
      <w:pPr>
        <w:spacing w:line="240" w:lineRule="auto"/>
      </w:pPr>
      <w:r>
        <w:separator/>
      </w:r>
    </w:p>
  </w:endnote>
  <w:endnote w:type="continuationSeparator" w:id="0">
    <w:p w:rsidR="00A32A59" w:rsidRDefault="00A32A5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A59" w:rsidRDefault="00A32A59" w:rsidP="002C0CA5">
      <w:pPr>
        <w:spacing w:line="240" w:lineRule="auto"/>
      </w:pPr>
      <w:r>
        <w:separator/>
      </w:r>
    </w:p>
  </w:footnote>
  <w:footnote w:type="continuationSeparator" w:id="0">
    <w:p w:rsidR="00A32A59" w:rsidRDefault="00A32A5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A7DB7"/>
    <w:multiLevelType w:val="hybridMultilevel"/>
    <w:tmpl w:val="71EE18D8"/>
    <w:lvl w:ilvl="0" w:tplc="B776CD80">
      <w:start w:val="1"/>
      <w:numFmt w:val="decimal"/>
      <w:lvlText w:val="%1."/>
      <w:lvlJc w:val="center"/>
      <w:pPr>
        <w:tabs>
          <w:tab w:val="num" w:pos="340"/>
        </w:tabs>
        <w:ind w:left="587" w:hanging="227"/>
      </w:pPr>
      <w:rPr>
        <w:rFonts w:ascii="Times New Roman" w:hAnsi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36779"/>
    <w:multiLevelType w:val="hybridMultilevel"/>
    <w:tmpl w:val="9824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2E0D36"/>
    <w:multiLevelType w:val="hybridMultilevel"/>
    <w:tmpl w:val="0EF2D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F6A03"/>
    <w:multiLevelType w:val="hybridMultilevel"/>
    <w:tmpl w:val="A6AA7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416B53"/>
    <w:multiLevelType w:val="hybridMultilevel"/>
    <w:tmpl w:val="38044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7158C"/>
    <w:multiLevelType w:val="hybridMultilevel"/>
    <w:tmpl w:val="9EF6D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A5EFC"/>
    <w:rsid w:val="000C4232"/>
    <w:rsid w:val="000F135B"/>
    <w:rsid w:val="001647C5"/>
    <w:rsid w:val="001C6FF9"/>
    <w:rsid w:val="001E7EF1"/>
    <w:rsid w:val="00207BBF"/>
    <w:rsid w:val="002133C8"/>
    <w:rsid w:val="002369DC"/>
    <w:rsid w:val="002C0CA5"/>
    <w:rsid w:val="00341D25"/>
    <w:rsid w:val="0036131B"/>
    <w:rsid w:val="00383479"/>
    <w:rsid w:val="003B680D"/>
    <w:rsid w:val="003E6213"/>
    <w:rsid w:val="00475080"/>
    <w:rsid w:val="004B1A1C"/>
    <w:rsid w:val="004E3406"/>
    <w:rsid w:val="004F5168"/>
    <w:rsid w:val="00504E5C"/>
    <w:rsid w:val="005256D0"/>
    <w:rsid w:val="005416AC"/>
    <w:rsid w:val="00563AEA"/>
    <w:rsid w:val="00587F7E"/>
    <w:rsid w:val="005D07AE"/>
    <w:rsid w:val="005E056E"/>
    <w:rsid w:val="00656E2D"/>
    <w:rsid w:val="006674DC"/>
    <w:rsid w:val="006C2D6A"/>
    <w:rsid w:val="006C766B"/>
    <w:rsid w:val="00714FDE"/>
    <w:rsid w:val="0072568B"/>
    <w:rsid w:val="00735F91"/>
    <w:rsid w:val="00747677"/>
    <w:rsid w:val="00756A7C"/>
    <w:rsid w:val="007A25F2"/>
    <w:rsid w:val="007D736E"/>
    <w:rsid w:val="00801CB0"/>
    <w:rsid w:val="008315C3"/>
    <w:rsid w:val="008455D6"/>
    <w:rsid w:val="00851C31"/>
    <w:rsid w:val="00852B16"/>
    <w:rsid w:val="00860FAB"/>
    <w:rsid w:val="008761B7"/>
    <w:rsid w:val="008C5679"/>
    <w:rsid w:val="008D3399"/>
    <w:rsid w:val="008F7E6F"/>
    <w:rsid w:val="0091290B"/>
    <w:rsid w:val="00915DB4"/>
    <w:rsid w:val="00925376"/>
    <w:rsid w:val="0093211F"/>
    <w:rsid w:val="009329AA"/>
    <w:rsid w:val="00965A2D"/>
    <w:rsid w:val="00966E0B"/>
    <w:rsid w:val="00975042"/>
    <w:rsid w:val="009965FF"/>
    <w:rsid w:val="009A0A6A"/>
    <w:rsid w:val="009B21A4"/>
    <w:rsid w:val="009E71F1"/>
    <w:rsid w:val="009F5BB4"/>
    <w:rsid w:val="00A32A59"/>
    <w:rsid w:val="00A43564"/>
    <w:rsid w:val="00A51EC3"/>
    <w:rsid w:val="00A90844"/>
    <w:rsid w:val="00AB30FE"/>
    <w:rsid w:val="00AE2882"/>
    <w:rsid w:val="00AF12BD"/>
    <w:rsid w:val="00AF2F4F"/>
    <w:rsid w:val="00B2721F"/>
    <w:rsid w:val="00B32020"/>
    <w:rsid w:val="00C33029"/>
    <w:rsid w:val="00CD0414"/>
    <w:rsid w:val="00D035D9"/>
    <w:rsid w:val="00D20869"/>
    <w:rsid w:val="00DA787C"/>
    <w:rsid w:val="00DC1E14"/>
    <w:rsid w:val="00DE3305"/>
    <w:rsid w:val="00E7494E"/>
    <w:rsid w:val="00E75D51"/>
    <w:rsid w:val="00E9122B"/>
    <w:rsid w:val="00E92F3B"/>
    <w:rsid w:val="00ED11F9"/>
    <w:rsid w:val="00EE4F54"/>
    <w:rsid w:val="00F17173"/>
    <w:rsid w:val="00F230B0"/>
    <w:rsid w:val="00F32676"/>
    <w:rsid w:val="00F41146"/>
    <w:rsid w:val="00FB2DB7"/>
    <w:rsid w:val="00FF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714FDE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714FDE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14FDE"/>
    <w:pPr>
      <w:ind w:left="720"/>
      <w:contextualSpacing/>
    </w:pPr>
  </w:style>
  <w:style w:type="paragraph" w:customStyle="1" w:styleId="Zwykytekst1">
    <w:name w:val="Zwykły tekst1"/>
    <w:basedOn w:val="Normalny"/>
    <w:rsid w:val="00D2086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03AE-6107-134C-B005-EFB83900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13</cp:revision>
  <cp:lastPrinted>2019-05-07T21:53:00Z</cp:lastPrinted>
  <dcterms:created xsi:type="dcterms:W3CDTF">2019-05-07T22:14:00Z</dcterms:created>
  <dcterms:modified xsi:type="dcterms:W3CDTF">2019-05-13T12:57:00Z</dcterms:modified>
</cp:coreProperties>
</file>