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93E" w:rsidRDefault="001B5DD9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A0093E" w:rsidRDefault="001B5DD9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A0093E" w:rsidRDefault="001B5DD9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oraz jednolitych studiów magisterskich rozpoczynających się od roku akademickiego </w:t>
      </w:r>
      <w:r>
        <w:rPr>
          <w:rFonts w:ascii="Times New Roman" w:hAnsi="Times New Roman" w:cs="Times New Roman"/>
          <w:i/>
          <w:sz w:val="16"/>
          <w:szCs w:val="16"/>
        </w:rPr>
        <w:t>2019/2020.</w:t>
      </w:r>
    </w:p>
    <w:p w:rsidR="00A0093E" w:rsidRDefault="001B5DD9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417"/>
        <w:gridCol w:w="1134"/>
        <w:gridCol w:w="1279"/>
        <w:gridCol w:w="1059"/>
        <w:gridCol w:w="497"/>
        <w:gridCol w:w="995"/>
        <w:gridCol w:w="1418"/>
        <w:gridCol w:w="376"/>
        <w:gridCol w:w="714"/>
        <w:gridCol w:w="721"/>
      </w:tblGrid>
      <w:tr w:rsidR="00A0093E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757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komponentowe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0093E" w:rsidRDefault="001B5DD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Component programming</w:t>
            </w: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A0093E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0093E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A0093E">
        <w:trPr>
          <w:trHeight w:val="445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>stacjonarne</w:t>
            </w:r>
          </w:p>
          <w:p w:rsidR="00A0093E" w:rsidRDefault="001B5DD9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A0093E" w:rsidRDefault="001B5DD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obowiązkowe </w:t>
            </w:r>
          </w:p>
          <w:p w:rsidR="00A0093E" w:rsidRDefault="001B5DD9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 xml:space="preserve">….. 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0093E" w:rsidRDefault="001B5DD9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</w:p>
          <w:p w:rsidR="00A0093E" w:rsidRDefault="001B5DD9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A0093E">
        <w:trPr>
          <w:trHeight w:val="397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A0093E" w:rsidRDefault="00A0093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A0093E" w:rsidRDefault="00A0093E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093E" w:rsidRDefault="001B5DD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093E" w:rsidRDefault="001B5DD9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2021/2022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093E" w:rsidRDefault="001B5DD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093E" w:rsidRDefault="001B5DD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Wingdings" w:cs="Wingdings"/>
                <w:b/>
                <w:bCs/>
                <w:color w:val="000000"/>
                <w:sz w:val="20"/>
                <w:szCs w:val="20"/>
              </w:rPr>
              <w:t>ZIM-IN-1Z-05Z-32_2</w:t>
            </w:r>
          </w:p>
        </w:tc>
      </w:tr>
      <w:tr w:rsidR="00A0093E">
        <w:trPr>
          <w:trHeight w:val="227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0093E" w:rsidRDefault="00A0093E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A0093E">
            <w:pPr>
              <w:spacing w:line="240" w:lineRule="auto"/>
            </w:pP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A0093E">
            <w:pPr>
              <w:spacing w:line="240" w:lineRule="auto"/>
            </w:pPr>
            <w:bookmarkStart w:id="0" w:name="_GoBack"/>
            <w:bookmarkEnd w:id="0"/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A0093E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A0093E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Celem przedmiotu jest zapoznanie studentów z podstawami tworzenia programów w technologiach komponentowych. W trakcie zajęć studenci poznają możliwości wykorzystania zdefiniowanych przez siebie komponentów w programach napisan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ych w wybranym języku programowania.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Tematyka zajęć: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1. Przypomnienie podstaw programowania proceduralnego w wybranym języku programowania: wprowadzanie i wyprowadzanie danych, instrukcja warunkowa, instrukcja iteracyjna WHILE, i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nstrukcje iteracyjne FOR, sekwencje – łańcuchy znaków, krotki, listy i słowniki, funkcje i ich wykorzystanie do tworzenia własnych modułów i pakietów, programy z argumentami pozycyjnymi, obsługa wyjątków, operacje na plikach.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2. Przypomnienie podstaw prog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ramowania obiektowego w wybranym języku programowania: klasy, metody, obiekty i pola, konstruktory i atrybuty klas, polimorfizm i dziedziczenie.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3. Tworzenie interfejsów graficznych GUI z wykorzystaniem wybranego języka programowania jako przykład wykorzy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stania paradygmatu programowania obiektowego. Wykorzystanie elementów graficznych i multimedialnych.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4. Pojęcie interfejsu. Przykłady wykorzystania interfejsów w programowaniu obiektowym.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5. Wprowadzenie do programowania komponentowego. Teoria i inżynier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ia oprogramowania komponentowego. Wzorzec odwróconego sterowania. Pojęcie i rola kontenera,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6. Przegląd wybranych technologii komponentowych.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7. Wykorzystanie odpowiedniego pakietu (biblioteki) wybranego języka programowania do tworzenia komponentów. Typ</w:t>
            </w: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y komponentów i ich użycie. Cykl życia komponentów. Wersjonowanie komponentów. </w:t>
            </w:r>
          </w:p>
          <w:p w:rsidR="00A0093E" w:rsidRDefault="00A009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A0093E" w:rsidRDefault="001B5DD9">
            <w:pPr>
              <w:pStyle w:val="Nagwek2"/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8. Tworzenie aplikacji w wybranej technologii komponentowej.</w:t>
            </w:r>
          </w:p>
        </w:tc>
      </w:tr>
      <w:tr w:rsidR="00A0093E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sz w:val="16"/>
                <w:szCs w:val="16"/>
              </w:rPr>
              <w:t>a) wykład ; liczba godziin ...9…</w:t>
            </w:r>
          </w:p>
          <w:p w:rsidR="00A0093E" w:rsidRDefault="001B5DD9">
            <w:pPr>
              <w:spacing w:line="240" w:lineRule="auto"/>
            </w:pPr>
            <w:r>
              <w:rPr>
                <w:sz w:val="16"/>
                <w:szCs w:val="16"/>
              </w:rPr>
              <w:t>b) ćwiczenia laboratoryjne;  liczba godzin ...</w:t>
            </w:r>
            <w:r>
              <w:rPr>
                <w:sz w:val="16"/>
                <w:szCs w:val="16"/>
              </w:rPr>
              <w:t>18...</w:t>
            </w:r>
          </w:p>
        </w:tc>
      </w:tr>
      <w:tr w:rsidR="00A0093E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wykład, dyskusja problemu, rozwiązywanie problemu, studium przypadku, projekt grupowy, konsultacje </w:t>
            </w: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Wymagana jest wiedza z zakresu przedmiotów: Wstęp do programowania, Programowanie </w:t>
            </w:r>
            <w:r>
              <w:rPr>
                <w:rFonts w:ascii="Arial" w:hAnsi="Arial" w:cs="Arial"/>
                <w:sz w:val="16"/>
                <w:szCs w:val="16"/>
              </w:rPr>
              <w:t>imperatywno – strukturalne, Programowanie obiektowe, Algorytmy i struktury danych, Inżynieria oprogramowania</w:t>
            </w:r>
          </w:p>
        </w:tc>
      </w:tr>
      <w:tr w:rsidR="00A0093E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1 – zna specyfiki programowania proceduralnego, obiektowego i komponentowego w wybranym języku programowania</w:t>
            </w:r>
          </w:p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>
              <w:rPr>
                <w:rFonts w:ascii="Arial" w:hAnsi="Arial" w:cs="Arial"/>
                <w:sz w:val="16"/>
                <w:szCs w:val="16"/>
              </w:rPr>
              <w:t>rozumie pojęcie komponentu programowego oraz ma wiedzę na temat podstaw tworzenia i wykorzystania wybranej technologii komponentowej</w:t>
            </w:r>
          </w:p>
          <w:p w:rsidR="00A0093E" w:rsidRDefault="00A0093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1 – potrafi tworzyć programy z wykorzystaniem paradygmatów: proceduralnego, obiektowego i komponentoweg</w:t>
            </w:r>
            <w:r>
              <w:rPr>
                <w:rFonts w:ascii="Arial" w:hAnsi="Arial" w:cs="Arial"/>
                <w:sz w:val="16"/>
                <w:szCs w:val="16"/>
              </w:rPr>
              <w:t>o, w tym projektować, wytwarzać, wdrażać i utrzymywać komponenty programowe, wykorzystując wybraną technologię komponentową</w:t>
            </w:r>
          </w:p>
          <w:p w:rsidR="00A0093E" w:rsidRDefault="001B5DD9">
            <w:pPr>
              <w:spacing w:before="57" w:after="57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2 - projektuje</w:t>
            </w:r>
            <w:r>
              <w:rPr>
                <w:rFonts w:ascii="Arial" w:hAnsi="Arial" w:cs="Arial"/>
                <w:sz w:val="16"/>
                <w:szCs w:val="16"/>
              </w:rPr>
              <w:t xml:space="preserve"> rozbudowane aplikacje z wykorzystaniem stworzonych samodzielnie obiektów i komponentów, w tym modułów wielokrotnego użycia, wykorzystując wybrany język programowania</w:t>
            </w:r>
          </w:p>
          <w:p w:rsidR="00A0093E" w:rsidRDefault="001B5DD9">
            <w:pPr>
              <w:spacing w:before="57" w:after="57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– umie znajdować i niwelować zależności pomiędzy częściami oprogramowania 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0093E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Pisemny test wiedzy ze znajomości specyfiki programowania proceduralnego, obiektowego oraz komponentowego w wybranym języku programowania (efekty wiedzy)</w:t>
            </w:r>
          </w:p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praktyczne polegające na napisaniu określonej liczby programów komputerowych rozwiązujących postawione problemy (efekt umiejętności 1)</w:t>
            </w:r>
          </w:p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Grupowy projekt aplikacji wykorzystującej interfejs graficzny (GUI) oraz technologię komponentową (efekty umiej</w:t>
            </w:r>
            <w:r>
              <w:rPr>
                <w:rFonts w:ascii="Arial" w:hAnsi="Arial" w:cs="Arial"/>
                <w:sz w:val="16"/>
                <w:szCs w:val="16"/>
              </w:rPr>
              <w:t>ętności 2 oraz 3)</w:t>
            </w:r>
          </w:p>
        </w:tc>
      </w:tr>
      <w:tr w:rsidR="00A0093E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prace studentów z pisemnego testu wiedzy</w:t>
            </w:r>
          </w:p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pliki kolokwium praktycznego w wersji elektronicznej</w:t>
            </w:r>
          </w:p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Ocenione i zarchiwizowane pliki grupowych projektów studenckich </w:t>
            </w:r>
          </w:p>
        </w:tc>
      </w:tr>
      <w:tr w:rsidR="00A0093E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A0093E" w:rsidRDefault="001B5DD9">
            <w:pPr>
              <w:spacing w:line="240" w:lineRule="auto"/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praktyczne – 50%</w:t>
            </w:r>
          </w:p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grupowy – 25%</w:t>
            </w:r>
          </w:p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Test wiedzy – 25%</w:t>
            </w:r>
          </w:p>
        </w:tc>
      </w:tr>
      <w:tr w:rsidR="00A0093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A0093E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A0093E" w:rsidRDefault="001B5DD9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0093E" w:rsidRDefault="001B5DD9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Szyperski Clemens: </w:t>
            </w:r>
            <w:r>
              <w:rPr>
                <w:rFonts w:ascii="Arial" w:hAnsi="Arial" w:cs="Arial"/>
                <w:sz w:val="16"/>
                <w:szCs w:val="16"/>
              </w:rPr>
              <w:t>Oprogramowanie komponentowe. Obiekty to za mało, WNT 2001.</w:t>
            </w:r>
          </w:p>
          <w:p w:rsidR="00A0093E" w:rsidRDefault="001B5DD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-  Andy Ju An Wang, Kai Qian: Component-Oriented Programming, John Wiley &amp; Sons, 2005.</w:t>
            </w:r>
          </w:p>
          <w:p w:rsidR="00A0093E" w:rsidRDefault="001B5DD9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Ian Sommerville: Inżynieria oprogramowania, WNT 2003. </w:t>
            </w:r>
          </w:p>
          <w:p w:rsidR="00A0093E" w:rsidRDefault="001B5DD9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A0093E" w:rsidRDefault="001B5DD9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Michael Dawson: Python </w:t>
            </w:r>
            <w:r>
              <w:rPr>
                <w:rFonts w:ascii="Arial" w:hAnsi="Arial" w:cs="Arial"/>
                <w:sz w:val="16"/>
                <w:szCs w:val="16"/>
              </w:rPr>
              <w:t>dla każdego. Podstawy programowania. Od zera do bohatera, Helion 2014.</w:t>
            </w:r>
          </w:p>
          <w:p w:rsidR="00A0093E" w:rsidRDefault="001B5DD9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Dive into Python – internetowy podręcznik programowania w Pythonie </w:t>
            </w:r>
          </w:p>
          <w:p w:rsidR="00A0093E" w:rsidRDefault="001B5DD9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-  materiały prezentacyjne w postaci plików udostępniane przez prowadzącego</w:t>
            </w:r>
          </w:p>
          <w:p w:rsidR="00A0093E" w:rsidRDefault="00A0093E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A0093E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</w:t>
            </w:r>
            <w:r>
              <w:rPr>
                <w:rFonts w:ascii="Arial" w:hAnsi="Arial" w:cs="Arial"/>
                <w:sz w:val="16"/>
                <w:szCs w:val="16"/>
              </w:rPr>
              <w:t>konieczna do zaliczenia: 50% z kolokwium praktycznego, 50% z projektu indywidualnego oraz 50% z testu wiedzy</w:t>
            </w:r>
          </w:p>
          <w:p w:rsidR="00A0093E" w:rsidRDefault="00A0093E">
            <w:pPr>
              <w:spacing w:line="240" w:lineRule="auto"/>
              <w:rPr>
                <w:sz w:val="20"/>
                <w:szCs w:val="20"/>
              </w:rPr>
            </w:pPr>
          </w:p>
          <w:p w:rsidR="00A0093E" w:rsidRDefault="00A0093E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A0093E" w:rsidRDefault="001B5DD9">
      <w:pPr>
        <w:rPr>
          <w:sz w:val="16"/>
        </w:rPr>
      </w:pPr>
      <w:r>
        <w:rPr>
          <w:sz w:val="16"/>
        </w:rPr>
        <w:br/>
      </w:r>
    </w:p>
    <w:p w:rsidR="00A0093E" w:rsidRDefault="001B5DD9">
      <w:pPr>
        <w:rPr>
          <w:sz w:val="16"/>
        </w:rPr>
      </w:pPr>
      <w:r>
        <w:br w:type="page"/>
      </w:r>
    </w:p>
    <w:p w:rsidR="00A0093E" w:rsidRDefault="001B5DD9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A0093E">
        <w:trPr>
          <w:trHeight w:val="53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</w:t>
            </w:r>
            <w:r>
              <w:rPr>
                <w:bCs/>
                <w:sz w:val="18"/>
                <w:szCs w:val="18"/>
              </w:rPr>
              <w:t>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A0093E">
        <w:trPr>
          <w:trHeight w:val="47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Łączna liczba punktów ECTS, którą student uzyskuje na zajęciach wymagających bezpośredniego udziału nauczycieli akademickich lub innych </w:t>
            </w:r>
            <w:r>
              <w:rPr>
                <w:bCs/>
                <w:sz w:val="18"/>
                <w:szCs w:val="18"/>
              </w:rPr>
              <w:t>osób prowadzących zajęcia: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93E" w:rsidRDefault="001B5DD9">
            <w:r>
              <w:rPr>
                <w:b/>
                <w:bCs/>
                <w:sz w:val="18"/>
                <w:szCs w:val="18"/>
              </w:rPr>
              <w:t>0.9 ECTS</w:t>
            </w:r>
          </w:p>
        </w:tc>
      </w:tr>
    </w:tbl>
    <w:p w:rsidR="00A0093E" w:rsidRDefault="00A0093E"/>
    <w:p w:rsidR="00A0093E" w:rsidRDefault="001B5DD9">
      <w:r>
        <w:rPr>
          <w:sz w:val="18"/>
        </w:rPr>
        <w:t>Tabela zgodności kierunkowych efektów uczenia się z efektami przedmiotu:</w:t>
      </w:r>
    </w:p>
    <w:p w:rsidR="00A0093E" w:rsidRDefault="00A0093E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A0093E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0093E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specyfiki programowania proceduralnego, obiektowego i komponentowego w wybranym języku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r>
              <w:rPr>
                <w:rFonts w:cstheme="minorHAnsi"/>
                <w:bCs/>
                <w:sz w:val="18"/>
                <w:szCs w:val="18"/>
              </w:rPr>
              <w:t xml:space="preserve">K_W08/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r>
              <w:rPr>
                <w:bCs/>
                <w:sz w:val="18"/>
                <w:szCs w:val="18"/>
              </w:rPr>
              <w:t>2</w:t>
            </w:r>
          </w:p>
        </w:tc>
      </w:tr>
      <w:tr w:rsidR="00A0093E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rozumie pojęcie komponentu programowego oraz ma wiedzę na temat podstaw tworzenia i wykorzystania wybranej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technologii komponentowej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r>
              <w:rPr>
                <w:rFonts w:cstheme="minorHAnsi"/>
                <w:bCs/>
                <w:sz w:val="18"/>
                <w:szCs w:val="18"/>
              </w:rPr>
              <w:t xml:space="preserve">K_W08/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r>
              <w:rPr>
                <w:bCs/>
                <w:sz w:val="18"/>
                <w:szCs w:val="18"/>
              </w:rPr>
              <w:t>2</w:t>
            </w:r>
          </w:p>
        </w:tc>
      </w:tr>
      <w:tr w:rsidR="00A0093E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tworzyć programy z wykorzystaniem paradygmatów: proceduralnego, obiektowego i komponentowego, w tym projektować, wytwarzać, wdrażać i utrzymywać komponenty programowe, wykorzystując wybraną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technologię komponentową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K_U10/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r>
              <w:rPr>
                <w:bCs/>
                <w:sz w:val="18"/>
                <w:szCs w:val="18"/>
              </w:rPr>
              <w:t>1</w:t>
            </w:r>
          </w:p>
        </w:tc>
      </w:tr>
      <w:tr w:rsidR="00A0093E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spacing w:before="57" w:after="57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projektuje rozbudowane aplikacje z wykorzystaniem stworzonych samodzielnie obiektów i komponentów, w tym modułów wielokrotnego użycia, wykorzystując wybrany język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K_U04/ </w:t>
            </w:r>
            <w:r>
              <w:rPr>
                <w:rFonts w:cstheme="minorHAnsi"/>
                <w:sz w:val="18"/>
                <w:szCs w:val="18"/>
              </w:rPr>
              <w:t>P6S_UK</w:t>
            </w:r>
          </w:p>
          <w:p w:rsidR="00A0093E" w:rsidRDefault="001B5DD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K_U17/ </w:t>
            </w:r>
            <w:r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6S_UW</w:t>
            </w:r>
          </w:p>
          <w:p w:rsidR="00A0093E" w:rsidRDefault="001B5DD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K_U18/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  <w:p w:rsidR="00A0093E" w:rsidRDefault="001B5DD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K_U20/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r>
              <w:rPr>
                <w:bCs/>
                <w:sz w:val="18"/>
                <w:szCs w:val="18"/>
              </w:rPr>
              <w:t>2</w:t>
            </w:r>
          </w:p>
          <w:p w:rsidR="00A0093E" w:rsidRDefault="001B5DD9">
            <w:r>
              <w:rPr>
                <w:bCs/>
                <w:sz w:val="18"/>
                <w:szCs w:val="18"/>
              </w:rPr>
              <w:t>1</w:t>
            </w:r>
          </w:p>
          <w:p w:rsidR="00A0093E" w:rsidRDefault="001B5DD9">
            <w:r>
              <w:rPr>
                <w:bCs/>
                <w:sz w:val="18"/>
                <w:szCs w:val="18"/>
              </w:rPr>
              <w:t>1</w:t>
            </w:r>
          </w:p>
          <w:p w:rsidR="00A0093E" w:rsidRDefault="001B5DD9">
            <w:r>
              <w:rPr>
                <w:bCs/>
                <w:sz w:val="18"/>
                <w:szCs w:val="18"/>
              </w:rPr>
              <w:t>2</w:t>
            </w:r>
          </w:p>
        </w:tc>
      </w:tr>
      <w:tr w:rsidR="00A0093E">
        <w:trPr>
          <w:trHeight w:val="506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spacing w:before="57" w:after="57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znajdować i niwelować zależności pomiędzy częściami oprogramowania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 xml:space="preserve">K_U20/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E" w:rsidRDefault="001B5DD9"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A0093E" w:rsidRDefault="00A0093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A0093E" w:rsidRDefault="001B5DD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A0093E" w:rsidRDefault="001B5DD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A0093E" w:rsidRDefault="001B5DD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A0093E" w:rsidRDefault="001B5DD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A0093E" w:rsidRDefault="00A0093E"/>
    <w:sectPr w:rsidR="00A0093E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ohit Devanagari">
    <w:altName w:val="Cambria"/>
    <w:panose1 w:val="020B0604020202020204"/>
    <w:charset w:val="00"/>
    <w:family w:val="roman"/>
    <w:pitch w:val="default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286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93E"/>
    <w:rsid w:val="001B5DD9"/>
    <w:rsid w:val="00A0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999</Words>
  <Characters>5994</Characters>
  <Application>Microsoft Office Word</Application>
  <DocSecurity>0</DocSecurity>
  <Lines>49</Lines>
  <Paragraphs>13</Paragraphs>
  <ScaleCrop>false</ScaleCrop>
  <Company>Microsoft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11</cp:revision>
  <cp:lastPrinted>2019-03-18T08:34:00Z</cp:lastPrinted>
  <dcterms:created xsi:type="dcterms:W3CDTF">2019-04-29T18:38:00Z</dcterms:created>
  <dcterms:modified xsi:type="dcterms:W3CDTF">2019-05-13T13:09:00Z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