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8C4501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Matematyka dyskretna </w:t>
            </w:r>
            <w:r w:rsidR="00A6288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B73D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Discrete mathematics </w:t>
            </w:r>
            <w:r w:rsidR="00A6288C"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706E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288C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6288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281FA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9C1EF4" w:rsidRDefault="009706EA" w:rsidP="009C1EF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06EA">
              <w:rPr>
                <w:rFonts w:ascii="Calibri" w:hAnsi="Calibri" w:cs="Calibri"/>
                <w:color w:val="000000"/>
                <w:sz w:val="16"/>
                <w:szCs w:val="16"/>
              </w:rPr>
              <w:t>ZIM-IN-1Z-02L-10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288C" w:rsidRDefault="00A6288C" w:rsidP="00A6288C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60DA3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A6288C" w:rsidRPr="00A6288C" w:rsidRDefault="00A6288C" w:rsidP="00A6288C">
            <w:pPr>
              <w:rPr>
                <w:lang w:eastAsia="pl-PL"/>
              </w:rPr>
            </w:pPr>
          </w:p>
          <w:p w:rsidR="00A6288C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i II zasada indukcji matematycznej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Współczynniki dwumianowe – zliczanie podzbiorów, trójkąt Pascala, podstawowe tożsamości, dwumiany, uogólniony współczynnik dwumianowy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Zliczanie – prawo sumy, prawo iloczynu, zasada szufladkowa</w:t>
            </w:r>
            <w:r>
              <w:rPr>
                <w:rFonts w:ascii="Arial" w:hAnsi="Arial" w:cs="Arial"/>
                <w:sz w:val="16"/>
                <w:szCs w:val="16"/>
              </w:rPr>
              <w:t xml:space="preserve"> Dirichleta, zasada włączania i </w:t>
            </w:r>
            <w:r w:rsidRPr="00E72653">
              <w:rPr>
                <w:rFonts w:ascii="Arial" w:hAnsi="Arial" w:cs="Arial"/>
                <w:sz w:val="16"/>
                <w:szCs w:val="16"/>
              </w:rPr>
              <w:t>wyłączania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Elementy kombinatoryki – wariacje z powtórzeniami, wariacje bez powtórzeń, permutacje, kombinacje bez powtórzeń, permutacje z powtórzeniami, kombinacje z powtórzeniami.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Rekurencja – definicje i zależności rekurencyjne, liczby Fibonacciego, rozwiązywanie równań rekurencyjnych (równania liniowe, 2-go rzędu).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Funkcje tworzące – rozwijanie funkcji wymiernych w szereg, funkcje tworzące w rozwiązywaniu zależności rekurencyjnych.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Zachowanie asymptotyczne – notacja asymptotyczna duże O, Omega, Theta, metoda iteracyjna rozwiązywania równań rekursji, twierdzenie o rekursji uniwersalnej.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Teoria liczb – podzielność, NWD, NWW, liczby pierwsze, rozszerzony algorytm Euklidesa</w:t>
            </w:r>
          </w:p>
          <w:p w:rsidR="00A6288C" w:rsidRPr="00A6288C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Arytmetyka modularna – działania w zborach reszt Zm, rozwiązywanie równań modularnych, małe twierdzenie Fermata, twierdzenie Eulera</w:t>
            </w:r>
          </w:p>
          <w:p w:rsidR="00A6288C" w:rsidRDefault="00A6288C" w:rsidP="00B76243">
            <w:pPr>
              <w:rPr>
                <w:rFonts w:ascii="Arial" w:hAnsi="Arial" w:cs="Arial"/>
                <w:sz w:val="16"/>
                <w:szCs w:val="16"/>
              </w:rPr>
            </w:pP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Default="00B76243" w:rsidP="00B76243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A6288C" w:rsidRPr="00582090" w:rsidRDefault="00A6288C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706E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  <w:p w:rsidR="00ED11F9" w:rsidRPr="006D34A0" w:rsidRDefault="006D34A0" w:rsidP="009706E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6B73D9">
              <w:rPr>
                <w:sz w:val="16"/>
                <w:szCs w:val="16"/>
              </w:rPr>
              <w:t>audytiryjne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706E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6288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Matematyka dyskretna 1. Podstawy matematyki wyższej. Podstawy analizy matematycznej.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3C251B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  <w:p w:rsidR="003C251B" w:rsidRDefault="003C251B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="009C1EF4" w:rsidRPr="009C1EF4">
              <w:rPr>
                <w:rFonts w:ascii="Arial" w:hAnsi="Arial" w:cs="Arial"/>
                <w:sz w:val="16"/>
                <w:szCs w:val="16"/>
              </w:rPr>
              <w:t xml:space="preserve"> Ma szczegółową wiedzę na temat algorytmiki oraz projektowania i programowania obiektowego</w:t>
            </w:r>
            <w:r w:rsidR="009C1EF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C1EF4" w:rsidRPr="003C251B" w:rsidRDefault="009C1EF4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AC29EA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hAnsi="Arial" w:cs="Arial"/>
                <w:sz w:val="16"/>
                <w:szCs w:val="16"/>
              </w:rPr>
              <w:t xml:space="preserve"> 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C29EA" w:rsidRPr="00AC29EA" w:rsidRDefault="00AC29EA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C450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C450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Listy obecności z zaznaczeniem aktywności w czasie zajęć; Pisemne prace domowe; Kolokwium pisemne (w wersji elektronicznej na platformie Moodle) z ocenami.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C4501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4E76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– </w:t>
            </w:r>
            <w:r w:rsidR="009C1EF4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AC29EA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3C251B" w:rsidRPr="00AC29EA" w:rsidRDefault="003C251B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Helena Rasiowa, Wstęp do Matematyki Współczesnej, wydanie XIV, PWN, Warszawa, 2007.</w:t>
            </w:r>
          </w:p>
          <w:p w:rsidR="00ED11F9" w:rsidRPr="009C1EF4" w:rsidRDefault="00AC29EA" w:rsidP="009C1EF4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Ronald L. Graham, Donald E. Knuth, Oren Patashink, Matematyka Konkretna, wydanie IV, PWN, Warszawa, 2006.</w:t>
            </w:r>
          </w:p>
          <w:p w:rsidR="00AC29EA" w:rsidRPr="00AC29EA" w:rsidRDefault="00AC29EA" w:rsidP="00AC29EA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73D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E15C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A7F13" w:rsidRPr="004E76FD" w:rsidRDefault="00FA7F13" w:rsidP="00FA7F13">
            <w:pPr>
              <w:spacing w:line="288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C1EF4" w:rsidRPr="009C1EF4" w:rsidRDefault="009C1EF4" w:rsidP="009C1EF4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1EF4">
              <w:rPr>
                <w:rFonts w:ascii="Arial" w:hAnsi="Arial" w:cs="Arial"/>
                <w:sz w:val="16"/>
                <w:szCs w:val="16"/>
              </w:rPr>
              <w:t>Ma szczegółową wiedzę na temat algorytmiki oraz projektowania i programowania obiektowego.</w:t>
            </w:r>
          </w:p>
        </w:tc>
        <w:tc>
          <w:tcPr>
            <w:tcW w:w="3001" w:type="dxa"/>
          </w:tcPr>
          <w:p w:rsidR="009C1EF4" w:rsidRPr="0052772A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C1EF4" w:rsidRPr="0052772A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C1EF4" w:rsidRPr="003C251B" w:rsidRDefault="009C1EF4" w:rsidP="009C1E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9C1EF4" w:rsidRPr="0052772A" w:rsidRDefault="009C1EF4" w:rsidP="009C1E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C1EF4" w:rsidRPr="003C251B" w:rsidRDefault="009C1EF4" w:rsidP="009C1EF4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01" w:type="dxa"/>
          </w:tcPr>
          <w:p w:rsidR="009C1EF4" w:rsidRPr="0052772A" w:rsidRDefault="009C1EF4" w:rsidP="009C1E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C1EF4" w:rsidRPr="0052772A" w:rsidRDefault="009C1EF4" w:rsidP="009C1E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BD2417" w:rsidRDefault="009C1EF4" w:rsidP="009C1EF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BD2417" w:rsidRDefault="009C1EF4" w:rsidP="009C1EF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C1EF4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E34" w:rsidRDefault="00962E34" w:rsidP="002C0CA5">
      <w:pPr>
        <w:spacing w:line="240" w:lineRule="auto"/>
      </w:pPr>
      <w:r>
        <w:separator/>
      </w:r>
    </w:p>
  </w:endnote>
  <w:endnote w:type="continuationSeparator" w:id="0">
    <w:p w:rsidR="00962E34" w:rsidRDefault="00962E3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E34" w:rsidRDefault="00962E34" w:rsidP="002C0CA5">
      <w:pPr>
        <w:spacing w:line="240" w:lineRule="auto"/>
      </w:pPr>
      <w:r>
        <w:separator/>
      </w:r>
    </w:p>
  </w:footnote>
  <w:footnote w:type="continuationSeparator" w:id="0">
    <w:p w:rsidR="00962E34" w:rsidRDefault="00962E3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A645D"/>
    <w:rsid w:val="000C4232"/>
    <w:rsid w:val="00151533"/>
    <w:rsid w:val="00207BBF"/>
    <w:rsid w:val="0023445F"/>
    <w:rsid w:val="00281FAD"/>
    <w:rsid w:val="002C0CA5"/>
    <w:rsid w:val="00341D25"/>
    <w:rsid w:val="003524D5"/>
    <w:rsid w:val="0036131B"/>
    <w:rsid w:val="003B680D"/>
    <w:rsid w:val="003C251B"/>
    <w:rsid w:val="00481690"/>
    <w:rsid w:val="00485CCE"/>
    <w:rsid w:val="004E76FD"/>
    <w:rsid w:val="004F5168"/>
    <w:rsid w:val="00504F55"/>
    <w:rsid w:val="0052772A"/>
    <w:rsid w:val="00566310"/>
    <w:rsid w:val="0059144D"/>
    <w:rsid w:val="005D6D85"/>
    <w:rsid w:val="006674DC"/>
    <w:rsid w:val="006B73D9"/>
    <w:rsid w:val="006C766B"/>
    <w:rsid w:val="006D34A0"/>
    <w:rsid w:val="006E15C3"/>
    <w:rsid w:val="00704850"/>
    <w:rsid w:val="0072568B"/>
    <w:rsid w:val="00735F91"/>
    <w:rsid w:val="007C08FF"/>
    <w:rsid w:val="007D736E"/>
    <w:rsid w:val="00860FAB"/>
    <w:rsid w:val="008C4501"/>
    <w:rsid w:val="008C5679"/>
    <w:rsid w:val="008F7E6F"/>
    <w:rsid w:val="00912188"/>
    <w:rsid w:val="00925376"/>
    <w:rsid w:val="0093211F"/>
    <w:rsid w:val="00962E34"/>
    <w:rsid w:val="00965A2D"/>
    <w:rsid w:val="00966E0B"/>
    <w:rsid w:val="009706EA"/>
    <w:rsid w:val="009B21A4"/>
    <w:rsid w:val="009C1EF4"/>
    <w:rsid w:val="009D3984"/>
    <w:rsid w:val="009E71F1"/>
    <w:rsid w:val="00A43564"/>
    <w:rsid w:val="00A6288C"/>
    <w:rsid w:val="00A77A56"/>
    <w:rsid w:val="00AC29EA"/>
    <w:rsid w:val="00B2721F"/>
    <w:rsid w:val="00B76243"/>
    <w:rsid w:val="00CD0414"/>
    <w:rsid w:val="00D1288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6E54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2019-05-13T06:09:00Z</dcterms:created>
  <dcterms:modified xsi:type="dcterms:W3CDTF">2019-05-13T12:59:00Z</dcterms:modified>
</cp:coreProperties>
</file>