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2034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Rachunkowość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2034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92034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Accountancy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2034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596CE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596CE2">
              <w:rPr>
                <w:sz w:val="16"/>
                <w:szCs w:val="16"/>
              </w:rPr>
              <w:t>20</w:t>
            </w:r>
            <w:r w:rsidRPr="008C5679">
              <w:rPr>
                <w:sz w:val="16"/>
                <w:szCs w:val="16"/>
              </w:rPr>
              <w:t>/202</w:t>
            </w:r>
            <w:r w:rsidR="00596CE2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B1468" w:rsidP="00BF346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 w:rsidR="00596CE2" w:rsidRPr="00596CE2">
              <w:rPr>
                <w:b/>
                <w:sz w:val="16"/>
                <w:szCs w:val="16"/>
              </w:rPr>
              <w:t>S-0</w:t>
            </w:r>
            <w:r w:rsidR="00BF3466">
              <w:rPr>
                <w:b/>
                <w:sz w:val="16"/>
                <w:szCs w:val="16"/>
              </w:rPr>
              <w:t>6L-45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  <w:bookmarkStart w:id="0" w:name="_GoBack"/>
            <w:bookmarkEnd w:id="0"/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96CE2" w:rsidRDefault="00596CE2" w:rsidP="00596CE2">
            <w:pPr>
              <w:spacing w:line="240" w:lineRule="auto"/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92034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Rachunkowość stanowi uniwersalny i elastyczny system informacyjno-kontrolny odzwierciedlający dokonania i potencjał gospodarczy jednostek, który umożliwia gromadzenie i przetwarzanie danych liczbowych. Zebrane dane pomagają w prowadzeniu działalności poprzez dostarczanie odpowiednich informacji niezbędnych do racjonalnego podejmowania decyzji. Celem przedmiotu jest przybliżenie zasad, jakie obowiązują w rachunkowości,  przedstawienie sposobu zorganizowania systemu w jednostce gospodarczej oraz ewidencji podstawowych operacji gospodarczych. Ponadto wskazanie problemów, które wynikają z ustalania kosztów z wykorzystaniem różnych kryteriów ich klasyfikowania oraz konsekwencjami tego podziału.</w:t>
            </w:r>
          </w:p>
          <w:p w:rsid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Wykład:</w:t>
            </w:r>
          </w:p>
          <w:p w:rsidR="00920349" w:rsidRP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 xml:space="preserve">Rachunkowość jako system informacyjny przedsiębiorstwa. Zasady prowadzenia rachunkowości w Polsce i na świecie. Podstawy prawne dotyczące zasad prowadzenia rachunkowości finansowej w Polsce. Aktywa jednostki i ich klasyfikacja. Aktywa trwałe – podstawowe grupy. Aktywa obrotowe – klasyfikacja i funkcje w prowadzeniu działalności przedsiębiorstwa. Źródła finansowania majątku jednostki gospodarującej. Kapitały i fundusze własne (kapitał powierzony, kapitał samofinansowania). Rezerwy. Kapitały obce. Ogólne zasady bilansowania majątku i kapitałów. Bilans majątkowy – istota, układ i ważniejsze rodzaje bilansów księgowych. Inwentarz i inwentaryzacja składników majątkowych i zobowiązań. Ustalanie wartości aktywów i pasywów. Kategorie cen i kosztów stosowane w wycenie bilansowej. Operacje gospodarcze i ich klasyfikacja i dokumentacja księgowa. Księgowe urządzenia do ewidencji operacji gospodarczych. Pojęcie konta księgowego. Klasyfikacja kont księgowych, zasady funkcjonowania. Pojęcie i podstawowa klasyfikacja kosztów na potrzeby rachunkowości finansowej. Układ rodzajowy i układ kalkulacyjny kosztów, zasady ewidencji kosztów. Rachunek przychodów w jednostkach prowadzących rachunkowość. Przychody ze sprzedaży i koszty własne poniesione na ich uzyskanie. Przychody i koszty finansowe. Zyski nadzwyczajne i skutki zdarzeń losowych jednostki gospodarczej. Rachunek zysków i strat w jednostce prowadzącej działalność gospodarczą. Księgowe ustalenie wyniku na różnych poziomach działalności przedsiębiorstwa. Rachunek przepływów pieniężnych – sporządzanie w wersji pośredniej i bezpośredniej. </w:t>
            </w:r>
          </w:p>
          <w:p w:rsidR="00920349" w:rsidRP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Ćwiczenia:</w:t>
            </w:r>
          </w:p>
          <w:p w:rsidR="00920349" w:rsidRP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Dokumentacja procesów gospodarczych. Dokumenty księgowe - zasady sporządzania i kontroli (na przykładzie faktury). Klasyfikacja majątku na potrzeby zestawienia bilansowego. Operacje  gospodarcze i  ich wpływy na bilans majątkowy. Ewidencja operacji gospodarczych - urządzenia ewidencyjne. Ewidencja środków pieniężnych. Ewidencja obrotu magazynowego. Wycena zapasów. Ewidencja obrotu towarowego. Ewidencja środków trwałych. Ustalanie wartości początkowej i zużycia aktywów trwałych.  Podstawowe kategorie przychodów i kosztów. Ustalanie wyniku finansowego. Rachunek przepływów  pieniężnych - obliczanie salda środków pieniężnych jednostki.</w:t>
            </w:r>
          </w:p>
          <w:p w:rsidR="00920349" w:rsidRPr="00582090" w:rsidRDefault="0092034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0349" w:rsidRDefault="00920349" w:rsidP="00920349">
            <w:pPr>
              <w:numPr>
                <w:ilvl w:val="0"/>
                <w:numId w:val="1"/>
              </w:numPr>
              <w:tabs>
                <w:tab w:val="clear" w:pos="720"/>
                <w:tab w:val="num" w:pos="470"/>
              </w:tabs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Wykłady: liczba godzin 15;</w:t>
            </w:r>
          </w:p>
          <w:p w:rsidR="00ED11F9" w:rsidRPr="00920349" w:rsidRDefault="00920349" w:rsidP="00920349">
            <w:pPr>
              <w:numPr>
                <w:ilvl w:val="0"/>
                <w:numId w:val="1"/>
              </w:numPr>
              <w:tabs>
                <w:tab w:val="clear" w:pos="720"/>
                <w:tab w:val="num" w:pos="470"/>
              </w:tabs>
              <w:ind w:left="470"/>
              <w:rPr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Ćwiczenia audytoryjne: liczba godzin 15.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2034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Dyskusja, studium przypadku, analiza materiałów źródłowych, prezentacja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92034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Ekonomia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01 – zna podstawowe zasady rachunkowości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02 – potrafi zdefiniować i rozróżnia pojęcia aktywa i pasywa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03 – rozróżnia operacje bilansowe i wynikowe oraz  potrafi je właści</w:t>
            </w:r>
            <w:r>
              <w:rPr>
                <w:sz w:val="16"/>
                <w:szCs w:val="16"/>
              </w:rPr>
              <w:t xml:space="preserve">wie wykorzystać do konstrukcji </w:t>
            </w:r>
            <w:r w:rsidRPr="0026490D">
              <w:rPr>
                <w:sz w:val="16"/>
                <w:szCs w:val="16"/>
              </w:rPr>
              <w:t>bilansu i rachunku wyników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04 – potrafi samodzielnie sporządzić rachunek przepływów pieniężny</w:t>
            </w:r>
            <w:r>
              <w:rPr>
                <w:sz w:val="16"/>
                <w:szCs w:val="16"/>
              </w:rPr>
              <w:t>ch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92034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 xml:space="preserve">na podstawie </w:t>
            </w:r>
            <w:r w:rsidR="00920349">
              <w:rPr>
                <w:rFonts w:ascii="Arial" w:hAnsi="Arial" w:cs="Arial"/>
                <w:sz w:val="16"/>
                <w:szCs w:val="16"/>
              </w:rPr>
              <w:t>kolokwium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920349" w:rsidP="0092034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Imienne prace studentów łącznie z</w:t>
            </w:r>
            <w:r>
              <w:rPr>
                <w:rFonts w:ascii="Arial" w:hAnsi="Arial" w:cs="Arial"/>
                <w:sz w:val="16"/>
                <w:szCs w:val="16"/>
              </w:rPr>
              <w:t xml:space="preserve"> pytaniami (forma pisemna)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92034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Kolokwium</w:t>
            </w:r>
            <w:r w:rsidR="00596CE2" w:rsidRPr="00D268C8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="00596CE2"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920349" w:rsidRPr="00920349" w:rsidRDefault="00920349" w:rsidP="00920349">
            <w:p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 xml:space="preserve">Literatura podstawowa i uzupełniająca23): </w:t>
            </w:r>
          </w:p>
          <w:p w:rsidR="00920349" w:rsidRPr="00920349" w:rsidRDefault="00920349" w:rsidP="0092034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>Bereżnicka J., Franc-Dabrowska J. (2006): „Podstawy rachunkowości”, Wydawnictwo SGGW, Warszawa</w:t>
            </w:r>
          </w:p>
          <w:p w:rsidR="00920349" w:rsidRPr="00920349" w:rsidRDefault="00920349" w:rsidP="0092034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>Sawicki K. red. (2009): „Podstawy rachunkowości.” PWE, Warszawa.</w:t>
            </w:r>
          </w:p>
          <w:p w:rsidR="00920349" w:rsidRPr="00920349" w:rsidRDefault="00920349" w:rsidP="0092034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>Ustawa o rachunkowości Dz. U. nr 121 poz. 591 z 1994 r., z późniejszymi zmianami. Tekst jednolity; DzU z dnia 24.10.2011 nr 199 poz. 1175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2034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20349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6490D" w:rsidRPr="00FB1C10" w:rsidTr="0093211F">
        <w:tc>
          <w:tcPr>
            <w:tcW w:w="1547" w:type="dxa"/>
          </w:tcPr>
          <w:p w:rsidR="0026490D" w:rsidRPr="00BD2417" w:rsidRDefault="0026490D" w:rsidP="0026490D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6490D" w:rsidRPr="00DE75B8" w:rsidRDefault="0026490D" w:rsidP="0026490D">
            <w:pPr>
              <w:spacing w:line="240" w:lineRule="auto"/>
            </w:pPr>
            <w:r w:rsidRPr="00DE75B8">
              <w:t>zna podstawowe zasady rachunkowości</w:t>
            </w:r>
          </w:p>
        </w:tc>
        <w:tc>
          <w:tcPr>
            <w:tcW w:w="3001" w:type="dxa"/>
          </w:tcPr>
          <w:p w:rsidR="0026490D" w:rsidRDefault="0026490D" w:rsidP="0026490D">
            <w:pPr>
              <w:spacing w:line="240" w:lineRule="auto"/>
            </w:pPr>
            <w:r w:rsidRPr="0094192D">
              <w:t>K_W03</w:t>
            </w:r>
            <w:r w:rsidR="009E457D">
              <w:t xml:space="preserve">/ </w:t>
            </w:r>
            <w:r w:rsidR="009E457D" w:rsidRPr="009E457D">
              <w:t>P6S_WG</w:t>
            </w:r>
          </w:p>
          <w:p w:rsidR="0026490D" w:rsidRDefault="0026490D" w:rsidP="0026490D">
            <w:pPr>
              <w:spacing w:line="240" w:lineRule="auto"/>
            </w:pPr>
            <w:r w:rsidRPr="0094192D">
              <w:t>K_W24</w:t>
            </w:r>
            <w:r w:rsidR="009E457D">
              <w:t xml:space="preserve">/ </w:t>
            </w:r>
            <w:r w:rsidR="009E457D" w:rsidRPr="009E457D">
              <w:t>P6S_WG</w:t>
            </w:r>
          </w:p>
          <w:p w:rsidR="0026490D" w:rsidRPr="0094192D" w:rsidRDefault="0026490D" w:rsidP="0026490D">
            <w:pPr>
              <w:spacing w:line="240" w:lineRule="auto"/>
            </w:pPr>
            <w:r w:rsidRPr="0094192D">
              <w:t>K_U05</w:t>
            </w:r>
            <w:r w:rsidR="009E457D">
              <w:t xml:space="preserve">/ </w:t>
            </w:r>
            <w:r w:rsidR="009E457D" w:rsidRPr="009E457D">
              <w:t>P6S_UW</w:t>
            </w:r>
          </w:p>
        </w:tc>
        <w:tc>
          <w:tcPr>
            <w:tcW w:w="1381" w:type="dxa"/>
          </w:tcPr>
          <w:p w:rsidR="0026490D" w:rsidRPr="0026490D" w:rsidRDefault="0026490D" w:rsidP="0026490D">
            <w:pPr>
              <w:spacing w:line="240" w:lineRule="auto"/>
            </w:pPr>
            <w:r w:rsidRPr="0026490D">
              <w:t>1</w:t>
            </w:r>
          </w:p>
          <w:p w:rsidR="0026490D" w:rsidRPr="0026490D" w:rsidRDefault="0026490D" w:rsidP="0026490D">
            <w:pPr>
              <w:spacing w:line="240" w:lineRule="auto"/>
            </w:pPr>
            <w:r w:rsidRPr="0026490D">
              <w:t>3</w:t>
            </w:r>
          </w:p>
          <w:p w:rsidR="0026490D" w:rsidRPr="0026490D" w:rsidRDefault="0026490D" w:rsidP="0026490D">
            <w:pPr>
              <w:spacing w:line="240" w:lineRule="auto"/>
            </w:pPr>
            <w:r w:rsidRPr="0026490D">
              <w:t>3</w:t>
            </w:r>
          </w:p>
        </w:tc>
      </w:tr>
      <w:tr w:rsidR="0026490D" w:rsidRPr="00FB1C10" w:rsidTr="0093211F">
        <w:tc>
          <w:tcPr>
            <w:tcW w:w="1547" w:type="dxa"/>
          </w:tcPr>
          <w:p w:rsidR="0026490D" w:rsidRPr="00BD2417" w:rsidRDefault="0026490D" w:rsidP="0026490D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26490D" w:rsidRPr="00DE75B8" w:rsidRDefault="0026490D" w:rsidP="0026490D">
            <w:pPr>
              <w:spacing w:line="240" w:lineRule="auto"/>
            </w:pPr>
            <w:r w:rsidRPr="00DE75B8">
              <w:t>potrafi zdefiniować i rozróżnia pojęcia aktywa i pasywa</w:t>
            </w:r>
          </w:p>
        </w:tc>
        <w:tc>
          <w:tcPr>
            <w:tcW w:w="3001" w:type="dxa"/>
          </w:tcPr>
          <w:p w:rsidR="0026490D" w:rsidRDefault="0026490D" w:rsidP="0026490D">
            <w:pPr>
              <w:spacing w:line="240" w:lineRule="auto"/>
            </w:pPr>
            <w:r w:rsidRPr="0094192D">
              <w:t>K_W24</w:t>
            </w:r>
            <w:r w:rsidR="009E457D">
              <w:t xml:space="preserve">/ </w:t>
            </w:r>
            <w:r w:rsidR="009E457D" w:rsidRPr="009E457D">
              <w:t>P6S_WG</w:t>
            </w:r>
          </w:p>
          <w:p w:rsidR="0026490D" w:rsidRPr="0094192D" w:rsidRDefault="0026490D" w:rsidP="0026490D">
            <w:pPr>
              <w:spacing w:line="240" w:lineRule="auto"/>
            </w:pPr>
            <w:r w:rsidRPr="0094192D">
              <w:t>K_K07</w:t>
            </w:r>
            <w:r w:rsidR="009E457D">
              <w:t xml:space="preserve">/ </w:t>
            </w:r>
            <w:r w:rsidR="009E457D" w:rsidRPr="009E457D">
              <w:t>P6S_KO</w:t>
            </w:r>
          </w:p>
        </w:tc>
        <w:tc>
          <w:tcPr>
            <w:tcW w:w="1381" w:type="dxa"/>
          </w:tcPr>
          <w:p w:rsidR="0026490D" w:rsidRDefault="0026490D" w:rsidP="0026490D">
            <w:pPr>
              <w:spacing w:line="240" w:lineRule="auto"/>
            </w:pPr>
            <w:r>
              <w:t>3</w:t>
            </w:r>
          </w:p>
          <w:p w:rsidR="0026490D" w:rsidRPr="0026490D" w:rsidRDefault="0026490D" w:rsidP="0026490D">
            <w:pPr>
              <w:spacing w:line="240" w:lineRule="auto"/>
            </w:pPr>
            <w:r>
              <w:t>1</w:t>
            </w:r>
          </w:p>
        </w:tc>
      </w:tr>
      <w:tr w:rsidR="0026490D" w:rsidRPr="00FB1C10" w:rsidTr="0093211F">
        <w:tc>
          <w:tcPr>
            <w:tcW w:w="1547" w:type="dxa"/>
          </w:tcPr>
          <w:p w:rsidR="0026490D" w:rsidRPr="00BD2417" w:rsidRDefault="0026490D" w:rsidP="0026490D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26490D" w:rsidRPr="00DE75B8" w:rsidRDefault="0026490D" w:rsidP="0026490D">
            <w:pPr>
              <w:spacing w:line="240" w:lineRule="auto"/>
            </w:pPr>
            <w:r w:rsidRPr="00DE75B8">
              <w:t>rozróżnia operacje bilansowe i wynikowe oraz potrafi je właściwie wykorzystać do konstrukcji bilansu i rachunku wyników</w:t>
            </w:r>
          </w:p>
        </w:tc>
        <w:tc>
          <w:tcPr>
            <w:tcW w:w="3001" w:type="dxa"/>
          </w:tcPr>
          <w:p w:rsidR="0026490D" w:rsidRDefault="0026490D" w:rsidP="0026490D">
            <w:pPr>
              <w:spacing w:line="240" w:lineRule="auto"/>
            </w:pPr>
            <w:r w:rsidRPr="0094192D">
              <w:t>K_W19</w:t>
            </w:r>
            <w:r w:rsidR="009E457D">
              <w:t xml:space="preserve">/ </w:t>
            </w:r>
            <w:r w:rsidR="009E457D" w:rsidRPr="009E457D">
              <w:t>P6S_WG</w:t>
            </w:r>
          </w:p>
          <w:p w:rsidR="0026490D" w:rsidRPr="0094192D" w:rsidRDefault="0026490D" w:rsidP="0026490D">
            <w:pPr>
              <w:spacing w:line="240" w:lineRule="auto"/>
            </w:pPr>
            <w:r w:rsidRPr="0094192D">
              <w:t>K_U03</w:t>
            </w:r>
            <w:r w:rsidR="009E457D">
              <w:t xml:space="preserve">/ </w:t>
            </w:r>
            <w:r w:rsidR="009E457D" w:rsidRPr="009E457D">
              <w:t>P6S_UW</w:t>
            </w:r>
          </w:p>
        </w:tc>
        <w:tc>
          <w:tcPr>
            <w:tcW w:w="1381" w:type="dxa"/>
          </w:tcPr>
          <w:p w:rsidR="0026490D" w:rsidRDefault="0026490D" w:rsidP="0026490D">
            <w:pPr>
              <w:spacing w:line="240" w:lineRule="auto"/>
            </w:pPr>
            <w:r>
              <w:t>1</w:t>
            </w:r>
          </w:p>
          <w:p w:rsidR="0026490D" w:rsidRPr="0026490D" w:rsidRDefault="0026490D" w:rsidP="0026490D">
            <w:pPr>
              <w:spacing w:line="240" w:lineRule="auto"/>
            </w:pPr>
            <w:r>
              <w:t>1</w:t>
            </w:r>
          </w:p>
        </w:tc>
      </w:tr>
      <w:tr w:rsidR="0026490D" w:rsidRPr="00FB1C10" w:rsidTr="0093211F">
        <w:tc>
          <w:tcPr>
            <w:tcW w:w="1547" w:type="dxa"/>
          </w:tcPr>
          <w:p w:rsidR="0026490D" w:rsidRPr="00BD2417" w:rsidRDefault="0026490D" w:rsidP="0026490D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4</w:t>
            </w:r>
            <w:r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26490D" w:rsidRDefault="0026490D" w:rsidP="0026490D">
            <w:pPr>
              <w:spacing w:line="240" w:lineRule="auto"/>
            </w:pPr>
            <w:r w:rsidRPr="00DE75B8">
              <w:t>potrafi samodzielnie sporządzić rachunek przepływów pieniężnych</w:t>
            </w:r>
          </w:p>
        </w:tc>
        <w:tc>
          <w:tcPr>
            <w:tcW w:w="3001" w:type="dxa"/>
          </w:tcPr>
          <w:p w:rsidR="0026490D" w:rsidRDefault="0026490D" w:rsidP="0026490D">
            <w:pPr>
              <w:spacing w:line="240" w:lineRule="auto"/>
            </w:pPr>
            <w:r w:rsidRPr="0094192D">
              <w:t>K_U03</w:t>
            </w:r>
            <w:r w:rsidR="009E457D">
              <w:t xml:space="preserve">/ </w:t>
            </w:r>
            <w:r w:rsidR="009E457D" w:rsidRPr="009E457D">
              <w:t>P6S_UW</w:t>
            </w:r>
          </w:p>
          <w:p w:rsidR="0026490D" w:rsidRDefault="0026490D" w:rsidP="0026490D">
            <w:pPr>
              <w:spacing w:line="240" w:lineRule="auto"/>
            </w:pPr>
            <w:r w:rsidRPr="0094192D">
              <w:t>K_K07</w:t>
            </w:r>
            <w:r w:rsidR="009E457D">
              <w:t xml:space="preserve">/ </w:t>
            </w:r>
            <w:r w:rsidR="009E457D" w:rsidRPr="009E457D">
              <w:t>P6S_KO</w:t>
            </w:r>
          </w:p>
        </w:tc>
        <w:tc>
          <w:tcPr>
            <w:tcW w:w="1381" w:type="dxa"/>
          </w:tcPr>
          <w:p w:rsidR="0026490D" w:rsidRDefault="0026490D" w:rsidP="0026490D">
            <w:pPr>
              <w:spacing w:line="240" w:lineRule="auto"/>
            </w:pPr>
            <w:r>
              <w:t>1</w:t>
            </w:r>
          </w:p>
          <w:p w:rsidR="0026490D" w:rsidRPr="0026490D" w:rsidRDefault="0026490D" w:rsidP="0026490D">
            <w:pPr>
              <w:spacing w:line="240" w:lineRule="auto"/>
            </w:pPr>
            <w: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C4D" w:rsidRDefault="00203C4D" w:rsidP="002C0CA5">
      <w:pPr>
        <w:spacing w:line="240" w:lineRule="auto"/>
      </w:pPr>
      <w:r>
        <w:separator/>
      </w:r>
    </w:p>
  </w:endnote>
  <w:endnote w:type="continuationSeparator" w:id="0">
    <w:p w:rsidR="00203C4D" w:rsidRDefault="00203C4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C4D" w:rsidRDefault="00203C4D" w:rsidP="002C0CA5">
      <w:pPr>
        <w:spacing w:line="240" w:lineRule="auto"/>
      </w:pPr>
      <w:r>
        <w:separator/>
      </w:r>
    </w:p>
  </w:footnote>
  <w:footnote w:type="continuationSeparator" w:id="0">
    <w:p w:rsidR="00203C4D" w:rsidRDefault="00203C4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1B1468"/>
    <w:rsid w:val="00203C4D"/>
    <w:rsid w:val="00207BBF"/>
    <w:rsid w:val="0026490D"/>
    <w:rsid w:val="002C0CA5"/>
    <w:rsid w:val="002C3D59"/>
    <w:rsid w:val="00337099"/>
    <w:rsid w:val="00341D25"/>
    <w:rsid w:val="0036131B"/>
    <w:rsid w:val="003B680D"/>
    <w:rsid w:val="004F5168"/>
    <w:rsid w:val="005929F9"/>
    <w:rsid w:val="00596CE2"/>
    <w:rsid w:val="005F7DCA"/>
    <w:rsid w:val="006674DC"/>
    <w:rsid w:val="006733DB"/>
    <w:rsid w:val="006C766B"/>
    <w:rsid w:val="007244FF"/>
    <w:rsid w:val="0072568B"/>
    <w:rsid w:val="00735F91"/>
    <w:rsid w:val="007D736E"/>
    <w:rsid w:val="007F4F2B"/>
    <w:rsid w:val="00860FAB"/>
    <w:rsid w:val="008C5679"/>
    <w:rsid w:val="008E429C"/>
    <w:rsid w:val="008F7E6F"/>
    <w:rsid w:val="00920349"/>
    <w:rsid w:val="00925376"/>
    <w:rsid w:val="0093211F"/>
    <w:rsid w:val="00965A2D"/>
    <w:rsid w:val="00966E0B"/>
    <w:rsid w:val="009B21A4"/>
    <w:rsid w:val="009E457D"/>
    <w:rsid w:val="009E71F1"/>
    <w:rsid w:val="00A43564"/>
    <w:rsid w:val="00B2721F"/>
    <w:rsid w:val="00BF3466"/>
    <w:rsid w:val="00CD0414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2019-05-08T22:05:00Z</dcterms:created>
  <dcterms:modified xsi:type="dcterms:W3CDTF">2019-05-12T10:11:00Z</dcterms:modified>
</cp:coreProperties>
</file>