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143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Ekonometria przestrzenna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143C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7143C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Spatial Econometrics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143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143C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822431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7143CC" w:rsidRDefault="00822431" w:rsidP="007143C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ZIM-IE-1S-06L-41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7143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143CC" w:rsidRDefault="00ED11F9" w:rsidP="007143CC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7143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143CC" w:rsidRDefault="00ED11F9" w:rsidP="007143CC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723" w:rsidRDefault="007143CC" w:rsidP="007143CC">
            <w:pPr>
              <w:pStyle w:val="Nagwek2"/>
              <w:framePr w:hSpace="0" w:wrap="auto" w:vAnchor="margin" w:hAnchor="text" w:yAlign="inline"/>
              <w:jc w:val="both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 w:rsidRPr="007143CC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Ekonometria przestrzenna stanowi rozwiniecie klasycznej statystyki I ekonometrii o zależności przestrzenne. Głównym celem przedmiotu jest konstrukcja, estymacja oraz interpretacja ekonometrycznych modeli szacowanych na podstawie danych przestrzennych oraz przestrzenno – czasowych oraz innych modeli opisujących zależności przestrzenne. Dodatkowo podczas zajęć zaprezentowane zostaną badania z zakresu ekonometrii przestrzennej</w:t>
            </w:r>
            <w:r w:rsidR="00135723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\</w:t>
            </w:r>
          </w:p>
          <w:p w:rsidR="00151533" w:rsidRPr="007143CC" w:rsidRDefault="00151533" w:rsidP="007143CC">
            <w:pPr>
              <w:pStyle w:val="Nagwek2"/>
              <w:framePr w:hSpace="0" w:wrap="auto" w:vAnchor="margin" w:hAnchor="text" w:yAlign="inline"/>
              <w:jc w:val="both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  <w:r w:rsidR="007143CC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br/>
            </w:r>
          </w:p>
          <w:p w:rsidR="00ED11F9" w:rsidRPr="007143CC" w:rsidRDefault="007143CC" w:rsidP="007143CC">
            <w:pPr>
              <w:pStyle w:val="Nagwek2"/>
              <w:framePr w:hSpace="0" w:wrap="auto" w:vAnchor="margin" w:hAnchor="text" w:yAlign="inline"/>
              <w:jc w:val="both"/>
              <w:rPr>
                <w:rFonts w:cs="Arial"/>
                <w:sz w:val="16"/>
                <w:szCs w:val="16"/>
              </w:rPr>
            </w:pPr>
            <w:r w:rsidRPr="007143CC">
              <w:rPr>
                <w:rFonts w:cs="Arial"/>
                <w:sz w:val="16"/>
                <w:szCs w:val="16"/>
              </w:rPr>
              <w:t xml:space="preserve">Obszary zastosowań ekonometrii przestrzennej. Informacje wstępne: analiza danych przestrzennych, typy zależności przestrzennych, badanie zróżnicowania przestrzennego. Konstrukcja i zastosowanie </w:t>
            </w:r>
            <w:r w:rsidRPr="007143CC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przestrzennej</w:t>
            </w:r>
            <w:r w:rsidRPr="007143CC">
              <w:rPr>
                <w:rFonts w:cs="Arial"/>
                <w:sz w:val="16"/>
                <w:szCs w:val="16"/>
              </w:rPr>
              <w:t xml:space="preserve"> macierzy wag. </w:t>
            </w:r>
            <w:r w:rsidRPr="00AA7E35">
              <w:rPr>
                <w:rFonts w:cs="Arial"/>
                <w:sz w:val="16"/>
                <w:szCs w:val="16"/>
              </w:rPr>
              <w:t>Formalizacja zależności przestrzennej.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AA7E35">
              <w:rPr>
                <w:rFonts w:cs="Arial"/>
                <w:sz w:val="16"/>
                <w:szCs w:val="16"/>
              </w:rPr>
              <w:t xml:space="preserve"> Modele procesów przestrzennych, heterogeniczność przestrzenna, specyfikacja modeli - modele błędu przestrzennego, modele opóźnienia przestrzennego. modele z przestrzenną filtracja zmiennych objaśniających (SCM), modele mieszane. Niestabilność parametrów w modelach regresji przestrzennej Szacowanie estymatorów parametrów modeli przestrzennych (Uogólniona Metoda Najmniejszych Kwadratów, Metoda Największej wiarygodności Uogólniona Metoda Momentów (UMM/GMM), Przestrzennie Uogólniona Podwójna Metoda Najmniejszych Kwadratów . Prezentacja przykładowych zastosowań poznanych metod ekonometrii przestrzennej. Kierunki rozwoju ekonometrii przestrzennej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06008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06008D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0013D4" w:rsidRDefault="00ED11F9" w:rsidP="000013D4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13D4">
              <w:rPr>
                <w:sz w:val="16"/>
                <w:szCs w:val="16"/>
              </w:rPr>
              <w:t>Wiedza</w:t>
            </w:r>
            <w:r w:rsidRPr="000013D4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:rsidR="000013D4" w:rsidRDefault="00912188" w:rsidP="000013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013D4"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0013D4">
              <w:rPr>
                <w:rFonts w:ascii="Arial" w:hAnsi="Arial" w:cs="Arial"/>
                <w:color w:val="000000"/>
                <w:sz w:val="16"/>
                <w:szCs w:val="16"/>
              </w:rPr>
              <w:t xml:space="preserve"> zna </w:t>
            </w:r>
            <w:r w:rsidR="000013D4"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i rozumie problemy związane z analizą danych przestrzennych w tym konstrukcji właściwego modelu oraz poprawnej jego interpretacji;</w:t>
            </w:r>
          </w:p>
          <w:p w:rsidR="000013D4" w:rsidRPr="000013D4" w:rsidRDefault="000013D4" w:rsidP="004C6A0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013D4" w:rsidRDefault="00912188" w:rsidP="000013D4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0013D4"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potrafi przy pomocy </w:t>
            </w:r>
            <w:r w:rsidR="000013D4" w:rsidRPr="000013D4">
              <w:rPr>
                <w:rFonts w:ascii="Arial" w:hAnsi="Arial" w:cs="Arial"/>
                <w:sz w:val="16"/>
                <w:szCs w:val="16"/>
              </w:rPr>
              <w:t>odpowiedniego</w:t>
            </w:r>
            <w:r w:rsidR="000013D4"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programu komputerowego przeprowadzić analizę oddziaływań przestrzennych. </w:t>
            </w:r>
          </w:p>
          <w:p w:rsidR="000013D4" w:rsidRPr="00083681" w:rsidRDefault="000013D4" w:rsidP="000013D4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11F9" w:rsidRDefault="000013D4" w:rsidP="0075291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– umie oszacować parametry modelu oraz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>i przewidzieć wpływ skutków podejmowanych decyzji na rozwój gospodarczy,</w:t>
            </w:r>
          </w:p>
          <w:p w:rsidR="0075291B" w:rsidRPr="000013D4" w:rsidRDefault="0075291B" w:rsidP="0075291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11F9" w:rsidRDefault="000013D4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091137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091137">
              <w:rPr>
                <w:rFonts w:ascii="Arial" w:hAnsi="Arial" w:cs="Arial"/>
                <w:sz w:val="16"/>
                <w:szCs w:val="16"/>
              </w:rPr>
              <w:t>umiejętność modelowania złożonych procesów społecznych z wykorzystaniem zaawansowanych metod ekonometrycznych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7143CC">
              <w:rPr>
                <w:rFonts w:ascii="Arial" w:hAnsi="Arial" w:cs="Arial"/>
                <w:sz w:val="16"/>
                <w:szCs w:val="16"/>
              </w:rPr>
              <w:t>, test oraz samodzielnie wykonany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143C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Złożone projekty wraz z oceną; treść pytań laboratoryjnych i egzaminacyjnych wraz z oceną</w:t>
            </w:r>
          </w:p>
        </w:tc>
      </w:tr>
      <w:tr w:rsidR="00B04108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04108" w:rsidRDefault="00B04108" w:rsidP="00B0410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B04108" w:rsidRPr="00582090" w:rsidRDefault="00B04108" w:rsidP="00B04108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04108" w:rsidRPr="009E71F1" w:rsidRDefault="00B04108" w:rsidP="00B04108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30%, 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egzamin 30%</w:t>
            </w:r>
          </w:p>
        </w:tc>
      </w:tr>
      <w:tr w:rsidR="00B04108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04108" w:rsidRPr="00582090" w:rsidRDefault="00B04108" w:rsidP="00B0410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04108" w:rsidRPr="009E71F1" w:rsidRDefault="00B04108" w:rsidP="00B0410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B04108" w:rsidRPr="00B0410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04108" w:rsidRPr="00582090" w:rsidRDefault="00B04108" w:rsidP="00B0410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04108" w:rsidRPr="009E3D9A" w:rsidRDefault="00B04108" w:rsidP="00B041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 xml:space="preserve">. Literatura obowiązkowa: </w:t>
            </w:r>
          </w:p>
          <w:p w:rsidR="00B04108" w:rsidRPr="009E3D9A" w:rsidRDefault="00B04108" w:rsidP="00B041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>Suchecki B (red) Ekonometria przestrzenna. Metody i modele danych przestrz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ennych. CH BECK Warszawa, 2010. </w:t>
            </w:r>
          </w:p>
          <w:p w:rsidR="00B04108" w:rsidRPr="009E3D9A" w:rsidRDefault="00B04108" w:rsidP="00B0410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 xml:space="preserve">Kopczewska K., Ekonometria i statystyka przestrzenna, CeDeWu, Warszawa, 2006. </w:t>
            </w:r>
          </w:p>
          <w:p w:rsidR="00B04108" w:rsidRPr="009E3D9A" w:rsidRDefault="00B04108" w:rsidP="00B041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 xml:space="preserve">Paelinck J.H.P., Klaassen L.H:. Ekonometria przestrzenna PWN, 1983. </w:t>
            </w:r>
          </w:p>
          <w:p w:rsidR="00B04108" w:rsidRPr="009E3D9A" w:rsidRDefault="00B04108" w:rsidP="00B041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 xml:space="preserve">Zeliaś A., Ekonometria przestrzenna, PWE, Warszawa 1991. </w:t>
            </w:r>
          </w:p>
          <w:p w:rsidR="00B04108" w:rsidRPr="009E3D9A" w:rsidRDefault="00B04108" w:rsidP="00B041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2. Literatura uzupełniająca: </w:t>
            </w:r>
          </w:p>
          <w:p w:rsidR="00B04108" w:rsidRPr="009E3D9A" w:rsidRDefault="00B04108" w:rsidP="00B0410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Anselin L., Florax R., Rey S.: Advances in Spatial Econometrics : Methodology, Tools and Applications (Advances in Spatial Science), Springer, 2004. </w:t>
            </w:r>
          </w:p>
          <w:p w:rsidR="00B04108" w:rsidRPr="009E3D9A" w:rsidRDefault="00B04108" w:rsidP="00B0410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Anselin L., Spatial Econometrics: Methods and Models (Studies in Operational Regional Science), Kluwer Academic Publishers, 1988. </w:t>
            </w:r>
          </w:p>
          <w:p w:rsidR="00B04108" w:rsidRDefault="00B04108" w:rsidP="00B041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Sage J.P., Pace R.K., Spatial and Spatiotemporal Econometrics (Advances in Econometrics), JAI Press, 2004</w:t>
            </w:r>
          </w:p>
          <w:p w:rsidR="00B04108" w:rsidRDefault="00B04108" w:rsidP="00B041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B04108" w:rsidRPr="00E4260C" w:rsidRDefault="00B04108" w:rsidP="00E4260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0410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Bivand, R. S., Pebesma, E. J., Gomez-Rubio, V., &amp; Pebesma, E. J. Applied spatial data analysis with R (Vol. 747248717). New York: Springer, 2008.</w:t>
            </w:r>
          </w:p>
          <w:p w:rsidR="00B04108" w:rsidRPr="00091137" w:rsidRDefault="00B04108" w:rsidP="00B04108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0410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04108" w:rsidRDefault="00B04108" w:rsidP="00B0410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04108" w:rsidRPr="00701DD3" w:rsidRDefault="00B04108" w:rsidP="00B04108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B04108" w:rsidRPr="00701DD3" w:rsidRDefault="00B04108" w:rsidP="00B04108">
            <w:pPr>
              <w:spacing w:line="240" w:lineRule="auto"/>
              <w:rPr>
                <w:sz w:val="20"/>
                <w:szCs w:val="20"/>
              </w:rPr>
            </w:pPr>
          </w:p>
          <w:p w:rsidR="00B04108" w:rsidRPr="00582090" w:rsidRDefault="00B04108" w:rsidP="00B04108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CE740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013D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4C6A0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4C6A0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Default="000013D4" w:rsidP="0075291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zna 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i rozumie problemy związane z analizą danych przestrzennych w tym konstrukcji właściwego modelu oraz poprawnej jego interpretacji</w:t>
            </w:r>
          </w:p>
          <w:p w:rsidR="0075291B" w:rsidRPr="0075291B" w:rsidRDefault="0075291B" w:rsidP="0075291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52772A" w:rsidP="00CE74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75291B">
              <w:rPr>
                <w:bCs/>
                <w:sz w:val="18"/>
                <w:szCs w:val="18"/>
              </w:rPr>
              <w:t>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CE7408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Default="000013D4" w:rsidP="0075291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75291B">
              <w:rPr>
                <w:rFonts w:ascii="Arial" w:hAnsi="Arial" w:cs="Arial"/>
                <w:sz w:val="16"/>
                <w:szCs w:val="16"/>
              </w:rPr>
              <w:t xml:space="preserve"> przestrzenne</w:t>
            </w:r>
            <w:r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291B" w:rsidRPr="00107772">
              <w:rPr>
                <w:rFonts w:ascii="Arial" w:hAnsi="Arial" w:cs="Arial"/>
                <w:sz w:val="16"/>
                <w:szCs w:val="16"/>
              </w:rPr>
              <w:t>interpret</w:t>
            </w:r>
            <w:r w:rsidR="0075291B"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75291B" w:rsidRPr="00FB1C10" w:rsidRDefault="0075291B" w:rsidP="0075291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52772A" w:rsidP="00CE740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75291B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CE7408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Default="0075291B" w:rsidP="0075291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przy pomocy </w:t>
            </w:r>
            <w:r w:rsidRPr="000013D4">
              <w:rPr>
                <w:rFonts w:ascii="Arial" w:hAnsi="Arial" w:cs="Arial"/>
                <w:sz w:val="16"/>
                <w:szCs w:val="16"/>
              </w:rPr>
              <w:t>odpowiedniego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programu komputerowego przeprowadzić analizę oddziaływań przestrzennych. </w:t>
            </w:r>
          </w:p>
          <w:p w:rsidR="0075291B" w:rsidRPr="00FB1C10" w:rsidRDefault="0075291B" w:rsidP="0075291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52772A" w:rsidP="00CE740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75291B">
              <w:rPr>
                <w:bCs/>
                <w:sz w:val="18"/>
                <w:szCs w:val="18"/>
              </w:rPr>
              <w:t>U0</w:t>
            </w:r>
            <w:r w:rsidR="0075291B">
              <w:rPr>
                <w:rFonts w:cstheme="minorHAnsi"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 w:rsidR="00CE7408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75291B" w:rsidP="0075291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umie oszacować parametry modelu oraz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>i przewidzieć wpływ skutków podejmowanych decyzji na rozwój gospodarczy,</w:t>
            </w:r>
          </w:p>
        </w:tc>
        <w:tc>
          <w:tcPr>
            <w:tcW w:w="3001" w:type="dxa"/>
          </w:tcPr>
          <w:p w:rsidR="0093211F" w:rsidRPr="0052772A" w:rsidRDefault="0052772A" w:rsidP="00CE740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75291B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 w:rsidR="00CE7408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1106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0013D4" w:rsidP="006478A0">
            <w:pPr>
              <w:rPr>
                <w:bCs/>
                <w:color w:val="A6A6A6"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3211F" w:rsidRDefault="0075291B" w:rsidP="0075291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91B">
              <w:rPr>
                <w:rFonts w:ascii="Arial" w:hAnsi="Arial" w:cs="Arial"/>
                <w:color w:val="000000"/>
                <w:sz w:val="16"/>
                <w:szCs w:val="16"/>
              </w:rPr>
              <w:t>posiada umiejętność modelowania złożonych procesów społecznych z wykorzystaniem zaawansowanych metod ekonometrycznych</w:t>
            </w:r>
          </w:p>
          <w:p w:rsidR="0075291B" w:rsidRPr="00FB1C10" w:rsidRDefault="0075291B" w:rsidP="0075291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75291B" w:rsidP="00CE74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CE7408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1106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D12" w:rsidRDefault="00B04D12" w:rsidP="002C0CA5">
      <w:pPr>
        <w:spacing w:line="240" w:lineRule="auto"/>
      </w:pPr>
      <w:r>
        <w:separator/>
      </w:r>
    </w:p>
  </w:endnote>
  <w:endnote w:type="continuationSeparator" w:id="0">
    <w:p w:rsidR="00B04D12" w:rsidRDefault="00B04D1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D12" w:rsidRDefault="00B04D12" w:rsidP="002C0CA5">
      <w:pPr>
        <w:spacing w:line="240" w:lineRule="auto"/>
      </w:pPr>
      <w:r>
        <w:separator/>
      </w:r>
    </w:p>
  </w:footnote>
  <w:footnote w:type="continuationSeparator" w:id="0">
    <w:p w:rsidR="00B04D12" w:rsidRDefault="00B04D1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13C69"/>
    <w:multiLevelType w:val="hybridMultilevel"/>
    <w:tmpl w:val="6DDCF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Q1MzW2MDUxNjcwNzFQ0lEKTi0uzszPAykwrQUAPIl9iiwAAAA="/>
  </w:docVars>
  <w:rsids>
    <w:rsidRoot w:val="00ED11F9"/>
    <w:rsid w:val="000013D4"/>
    <w:rsid w:val="0006008D"/>
    <w:rsid w:val="000834BC"/>
    <w:rsid w:val="00091137"/>
    <w:rsid w:val="000C4232"/>
    <w:rsid w:val="00135723"/>
    <w:rsid w:val="00151533"/>
    <w:rsid w:val="00171537"/>
    <w:rsid w:val="00207BBF"/>
    <w:rsid w:val="002C0CA5"/>
    <w:rsid w:val="00341D25"/>
    <w:rsid w:val="003524D5"/>
    <w:rsid w:val="0036131B"/>
    <w:rsid w:val="00390C4A"/>
    <w:rsid w:val="003B680D"/>
    <w:rsid w:val="003C215C"/>
    <w:rsid w:val="00481690"/>
    <w:rsid w:val="004C6A0B"/>
    <w:rsid w:val="004F5168"/>
    <w:rsid w:val="0052772A"/>
    <w:rsid w:val="00566310"/>
    <w:rsid w:val="005D65CE"/>
    <w:rsid w:val="005F51A8"/>
    <w:rsid w:val="006674DC"/>
    <w:rsid w:val="006C766B"/>
    <w:rsid w:val="006D34A0"/>
    <w:rsid w:val="007143CC"/>
    <w:rsid w:val="0072568B"/>
    <w:rsid w:val="00735F91"/>
    <w:rsid w:val="0075291B"/>
    <w:rsid w:val="007D736E"/>
    <w:rsid w:val="00822431"/>
    <w:rsid w:val="00860396"/>
    <w:rsid w:val="00860FAB"/>
    <w:rsid w:val="008662AF"/>
    <w:rsid w:val="008C5679"/>
    <w:rsid w:val="008E15AF"/>
    <w:rsid w:val="008F7E6F"/>
    <w:rsid w:val="00912188"/>
    <w:rsid w:val="00925376"/>
    <w:rsid w:val="0093211F"/>
    <w:rsid w:val="00965A2D"/>
    <w:rsid w:val="00966E0B"/>
    <w:rsid w:val="009B21A4"/>
    <w:rsid w:val="009C44D0"/>
    <w:rsid w:val="009E71F1"/>
    <w:rsid w:val="009F060E"/>
    <w:rsid w:val="00A43564"/>
    <w:rsid w:val="00A44454"/>
    <w:rsid w:val="00A77A56"/>
    <w:rsid w:val="00AD38A9"/>
    <w:rsid w:val="00B04108"/>
    <w:rsid w:val="00B04D12"/>
    <w:rsid w:val="00B2721F"/>
    <w:rsid w:val="00CD0414"/>
    <w:rsid w:val="00CE7408"/>
    <w:rsid w:val="00D11064"/>
    <w:rsid w:val="00D12881"/>
    <w:rsid w:val="00D41263"/>
    <w:rsid w:val="00DC4191"/>
    <w:rsid w:val="00E4260C"/>
    <w:rsid w:val="00E4596B"/>
    <w:rsid w:val="00ED11F9"/>
    <w:rsid w:val="00EE4F54"/>
    <w:rsid w:val="00F17173"/>
    <w:rsid w:val="00FB2DB7"/>
    <w:rsid w:val="00FC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29865F-9574-4483-A295-0CCC5522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860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11</cp:revision>
  <cp:lastPrinted>2019-03-18T08:34:00Z</cp:lastPrinted>
  <dcterms:created xsi:type="dcterms:W3CDTF">2019-05-05T22:04:00Z</dcterms:created>
  <dcterms:modified xsi:type="dcterms:W3CDTF">2019-05-12T10:10:00Z</dcterms:modified>
</cp:coreProperties>
</file>