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239" w:rsidRPr="00022239" w:rsidRDefault="00022239" w:rsidP="00022239">
      <w:pPr>
        <w:spacing w:after="0" w:line="360" w:lineRule="auto"/>
        <w:rPr>
          <w:rFonts w:ascii="Times New Roman" w:eastAsia="Calibri" w:hAnsi="Times New Roman" w:cs="Times New Roman"/>
          <w:b/>
          <w:bCs/>
          <w:color w:val="C0C0C0"/>
        </w:rPr>
      </w:pPr>
      <w:r w:rsidRPr="00022239">
        <w:rPr>
          <w:rFonts w:ascii="Times New Roman" w:eastAsia="Calibri" w:hAnsi="Times New Roman" w:cs="Times New Roman"/>
          <w:bCs/>
          <w:color w:val="C0C0C0"/>
        </w:rPr>
        <w:t>Opis</w:t>
      </w:r>
      <w:r w:rsidRPr="00022239">
        <w:rPr>
          <w:rFonts w:ascii="Times New Roman" w:eastAsia="Calibri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022239" w:rsidRPr="00022239" w:rsidTr="00501ADB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C0C0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022239" w:rsidRPr="00022239" w:rsidRDefault="00501ADB" w:rsidP="0002223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vertAlign w:val="superscript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Rynki kapitałowe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2223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22239" w:rsidRPr="00022239" w:rsidRDefault="00501ADB" w:rsidP="00501AD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tabs>
                <w:tab w:val="left" w:pos="6592"/>
              </w:tabs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022239" w:rsidRPr="00022239" w:rsidRDefault="00501ADB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val="en-US"/>
              </w:rPr>
              <w:t>Capital Markets</w:t>
            </w: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8"/>
              </w:rPr>
              <w:tab/>
            </w: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022239" w:rsidRPr="00022239" w:rsidTr="00591279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22239" w:rsidRPr="00022239" w:rsidTr="00022239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studia I stopnia</w:t>
            </w:r>
          </w:p>
        </w:tc>
      </w:tr>
      <w:tr w:rsidR="00022239" w:rsidRPr="00022239" w:rsidTr="00022239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stacjonarne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p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odstawowe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obowiązkowe 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Numer semestru: ……</w:t>
            </w:r>
            <w:r w:rsidR="00D5411D">
              <w:rPr>
                <w:rFonts w:ascii="Calibri" w:eastAsia="Calibri" w:hAnsi="Calibri" w:cs="Times New Roman"/>
                <w:bCs/>
                <w:sz w:val="16"/>
                <w:szCs w:val="16"/>
              </w:rPr>
              <w:t>6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semestr  zimowy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br/>
            </w: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semestr  letni </w:t>
            </w:r>
          </w:p>
        </w:tc>
      </w:tr>
      <w:tr w:rsidR="00022239" w:rsidRPr="00022239" w:rsidTr="00022239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22239" w:rsidRPr="00022239" w:rsidRDefault="004A6984" w:rsidP="000222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ZIM-I</w:t>
            </w:r>
            <w:r w:rsidR="00501ADB" w:rsidRPr="00501ADB">
              <w:rPr>
                <w:rFonts w:ascii="Calibri" w:eastAsia="Calibri" w:hAnsi="Calibri" w:cs="Times New Roman"/>
                <w:b/>
                <w:sz w:val="16"/>
                <w:szCs w:val="16"/>
              </w:rPr>
              <w:t>E-1S-06L-46_2</w:t>
            </w:r>
          </w:p>
        </w:tc>
      </w:tr>
      <w:tr w:rsidR="00022239" w:rsidRPr="00022239" w:rsidTr="00591279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AE23F6" w:rsidRDefault="00022239" w:rsidP="0002223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 xml:space="preserve">Celem przedmiotu jest zapoznanie studentów z </w:t>
            </w:r>
            <w:r w:rsidR="009F3A41" w:rsidRPr="00AE23F6">
              <w:rPr>
                <w:rFonts w:ascii="Arial" w:eastAsia="Calibri" w:hAnsi="Arial" w:cs="Arial"/>
                <w:sz w:val="16"/>
                <w:szCs w:val="16"/>
              </w:rPr>
              <w:t xml:space="preserve">funkcjonowaniem rynków kapitałowych w Polsce i na świecie. Przede wszystkim w kontekście roli, jaką spełniają w gospodarce rynkowej, ich znaczeniem i funkcjami. Omawiane zagadnienia ilustrowane są realiami polskimi z naciskiem </w:t>
            </w:r>
            <w:r w:rsidR="009B59C2" w:rsidRPr="00AE23F6">
              <w:rPr>
                <w:rFonts w:ascii="Arial" w:eastAsia="Calibri" w:hAnsi="Arial" w:cs="Arial"/>
                <w:sz w:val="16"/>
                <w:szCs w:val="16"/>
              </w:rPr>
              <w:t xml:space="preserve">położonym </w:t>
            </w:r>
            <w:r w:rsidR="009F3A41" w:rsidRPr="00AE23F6">
              <w:rPr>
                <w:rFonts w:ascii="Arial" w:eastAsia="Calibri" w:hAnsi="Arial" w:cs="Arial"/>
                <w:sz w:val="16"/>
                <w:szCs w:val="16"/>
              </w:rPr>
              <w:t>na możliwości jakie rynek kapitałowy stwarza osobom indywidualnym.</w:t>
            </w:r>
          </w:p>
          <w:p w:rsidR="00022239" w:rsidRPr="00AE23F6" w:rsidRDefault="00022239" w:rsidP="0002223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22239" w:rsidRPr="00AE23F6" w:rsidRDefault="00022239" w:rsidP="00022239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23F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tematów poruszanych podczas zajęć:</w:t>
            </w:r>
          </w:p>
          <w:p w:rsidR="00022239" w:rsidRPr="00AE23F6" w:rsidRDefault="001D30A0" w:rsidP="001D30A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1. Rynek finansowy, definicja, podział i rola w gospodarce rynkowej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a. Rynek pieniężny,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b. Rynek kapitałowy,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c. Rynek terminowy,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d. Inne segmenty rynku finansowego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2. Instytucje i podmioty rynku kapitałowego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a. Instytucje centralne, NBP, KNF, BFG,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b. Giełda Papierów Wartościowych,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c. Banki komercyjne,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d. Instytucje finansowe, w tym fundusze inwestycyjne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3. Inwestorzy na rynku kapitałowym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a. Inwestorzy instytucjonalni,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b. Inwestorzy indywidualni,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c. Pośrednicy finansowi,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4. Znaczenie rynku kapitałowego w gospodarce rynkowej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a. Mobilizacja kapitału,</w:t>
            </w:r>
          </w:p>
          <w:p w:rsidR="001D30A0" w:rsidRPr="00AE23F6" w:rsidRDefault="001D30A0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b. transformacja kapitału,</w:t>
            </w:r>
          </w:p>
          <w:p w:rsidR="001D30A0" w:rsidRPr="00AE23F6" w:rsidRDefault="0064277B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c. optymalizacja kapitału,</w:t>
            </w:r>
          </w:p>
          <w:p w:rsidR="0064277B" w:rsidRPr="00AE23F6" w:rsidRDefault="0064277B" w:rsidP="001D30A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d. barometr gospodarczy,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5. Polski rynek kapitałowy i możliwości jakie stwarza inwestorom indywidualnym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 xml:space="preserve">a. Analiza ofert skarbowych obligacji detalicznych (oszczędnościowych) 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b. Analiza ofert banków komercyjnych dla osób indywidualnych (rachunki, depozyty, lokaty)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c. Analiza ofert otartych funduszy inwestycyjnych,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d. Porównanie ofert IKE i IKZE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e. Osoby indywidualne na Giełdzie Papierów Wartościowych w Warszawie, instrumenty, możliwości inwestycyjne.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f. Analiza ustawy o kredycie konsumenckim – prawa konsumenta, obowiązki oferentów</w:t>
            </w:r>
          </w:p>
          <w:p w:rsidR="001D30A0" w:rsidRPr="00AE23F6" w:rsidRDefault="0064277B" w:rsidP="0064277B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23F6">
              <w:rPr>
                <w:rFonts w:ascii="Arial" w:eastAsia="Calibri" w:hAnsi="Arial" w:cs="Arial"/>
                <w:sz w:val="16"/>
                <w:szCs w:val="16"/>
              </w:rPr>
              <w:t>6. Podsumowanie – dane statystyczne dotyczące polskiego rynku kapitałowego, porównanie z rynkami zagranicznymi, perspektywy rozwoju.</w:t>
            </w:r>
          </w:p>
          <w:p w:rsidR="0064277B" w:rsidRPr="00AE23F6" w:rsidRDefault="0064277B" w:rsidP="0064277B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520494" w:rsidRDefault="00022239" w:rsidP="00022239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Arial" w:eastAsia="Calibri" w:hAnsi="Arial" w:cs="Arial"/>
                <w:sz w:val="16"/>
                <w:szCs w:val="16"/>
              </w:rPr>
            </w:pPr>
            <w:r w:rsidRPr="00520494">
              <w:rPr>
                <w:rFonts w:ascii="Arial" w:eastAsia="Calibri" w:hAnsi="Arial" w:cs="Arial"/>
                <w:sz w:val="16"/>
                <w:szCs w:val="16"/>
              </w:rPr>
              <w:t xml:space="preserve">wykład;  liczba godzin ...15...;  </w:t>
            </w:r>
          </w:p>
          <w:p w:rsidR="00022239" w:rsidRPr="00520494" w:rsidRDefault="00022239" w:rsidP="00022239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Arial" w:eastAsia="Calibri" w:hAnsi="Arial" w:cs="Arial"/>
                <w:sz w:val="16"/>
                <w:szCs w:val="16"/>
              </w:rPr>
            </w:pPr>
            <w:r w:rsidRPr="00520494">
              <w:rPr>
                <w:rFonts w:ascii="Arial" w:eastAsia="Calibri" w:hAnsi="Arial" w:cs="Arial"/>
                <w:sz w:val="16"/>
                <w:szCs w:val="16"/>
              </w:rPr>
              <w:t>ćwiczenia laboratoryjne;  liczba godzin ...</w:t>
            </w:r>
            <w:r w:rsidR="00095666" w:rsidRPr="00520494">
              <w:rPr>
                <w:rFonts w:ascii="Arial" w:eastAsia="Calibri" w:hAnsi="Arial" w:cs="Arial"/>
                <w:sz w:val="16"/>
                <w:szCs w:val="16"/>
              </w:rPr>
              <w:t>15</w:t>
            </w:r>
            <w:r w:rsidRPr="00520494">
              <w:rPr>
                <w:rFonts w:ascii="Arial" w:eastAsia="Calibri" w:hAnsi="Arial" w:cs="Arial"/>
                <w:sz w:val="16"/>
                <w:szCs w:val="16"/>
              </w:rPr>
              <w:t xml:space="preserve">...;  </w:t>
            </w:r>
          </w:p>
        </w:tc>
      </w:tr>
      <w:tr w:rsidR="00022239" w:rsidRPr="00022239" w:rsidTr="00591279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w</w:t>
            </w:r>
            <w:r w:rsidR="002D0B88">
              <w:rPr>
                <w:rFonts w:ascii="Arial" w:eastAsia="Calibri" w:hAnsi="Arial" w:cs="Arial"/>
                <w:sz w:val="16"/>
                <w:szCs w:val="16"/>
              </w:rPr>
              <w:t>ykład, dyskusja problemów, analiza ofert, analiza danych statystycznych</w:t>
            </w:r>
            <w:r w:rsidRPr="00022239">
              <w:rPr>
                <w:rFonts w:ascii="Arial" w:eastAsia="Calibri" w:hAnsi="Arial" w:cs="Arial"/>
                <w:sz w:val="16"/>
                <w:szCs w:val="16"/>
              </w:rPr>
              <w:t>, konsultacje</w:t>
            </w: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Wymagania formalne 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239" w:rsidRPr="00F62066" w:rsidRDefault="00F62066" w:rsidP="00F62066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62066">
              <w:rPr>
                <w:rFonts w:ascii="Arial" w:eastAsia="Calibri" w:hAnsi="Arial" w:cs="Arial"/>
                <w:sz w:val="16"/>
                <w:szCs w:val="16"/>
              </w:rPr>
              <w:t>Wymagana jest wiedza z podstaw ekonomii i metod matematy</w:t>
            </w:r>
            <w:r>
              <w:rPr>
                <w:rFonts w:ascii="Arial" w:eastAsia="Calibri" w:hAnsi="Arial" w:cs="Arial"/>
                <w:sz w:val="16"/>
                <w:szCs w:val="16"/>
              </w:rPr>
              <w:t>cznych stosowanych w finansach.</w:t>
            </w:r>
          </w:p>
        </w:tc>
      </w:tr>
      <w:tr w:rsidR="00022239" w:rsidRPr="00022239" w:rsidTr="00AF2688">
        <w:trPr>
          <w:trHeight w:val="907"/>
        </w:trPr>
        <w:tc>
          <w:tcPr>
            <w:tcW w:w="2480" w:type="dxa"/>
            <w:gridSpan w:val="2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Wiedza:</w:t>
            </w:r>
          </w:p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 w:rsidR="00AF2688" w:rsidRPr="002735F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Ma podstawową wiedzę o różnych rodzajach struktur i instytucji 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 xml:space="preserve">zarówno państwowych jak i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>społeczno-gospodarczych oraz ich istotnych elementach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>, funkcjach i celach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>.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 xml:space="preserve"> W szczególności dotyczy to rynku finansowego.</w:t>
            </w:r>
          </w:p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22239" w:rsidRDefault="00022239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2 - </w:t>
            </w:r>
            <w:r w:rsidR="00AF2688" w:rsidRPr="002735F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Posiada w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 xml:space="preserve">iedzę o metodach i narzędziach zarówno informatycznych, jak i 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lastRenderedPageBreak/>
              <w:t>ekonometrycznych niezbędnych do analizy produktów dostępnych na rynku kapitałowym.</w:t>
            </w:r>
          </w:p>
          <w:p w:rsidR="00AF2688" w:rsidRPr="00022239" w:rsidRDefault="00AF2688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AF2688" w:rsidRPr="002735F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Ma wiedzę z zakresu metod 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>podejmowania decyzji gospodarczych i finansowych przez różne grupy inwestorów.</w:t>
            </w:r>
          </w:p>
        </w:tc>
        <w:tc>
          <w:tcPr>
            <w:tcW w:w="2693" w:type="dxa"/>
            <w:gridSpan w:val="3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Umiejętności:</w:t>
            </w:r>
          </w:p>
          <w:p w:rsidR="00022239" w:rsidRDefault="00022239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 w:rsidR="00AF2688" w:rsidRPr="002735F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Potrafi we właściwy sposób analizować przyczyny przebiegu konkretnych procesów i zjawisk </w:t>
            </w:r>
            <w:proofErr w:type="spellStart"/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>społeczno</w:t>
            </w:r>
            <w:proofErr w:type="spellEnd"/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- gospodarczych w zakresie ekonomii, finansów  i zarządzania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Rozumie </w:t>
            </w:r>
            <w:proofErr w:type="spellStart"/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>przyczynowo-skutkowe</w:t>
            </w:r>
            <w:proofErr w:type="spellEnd"/>
            <w:r w:rsidR="00617847" w:rsidRPr="002735FA">
              <w:rPr>
                <w:rFonts w:ascii="Arial" w:eastAsia="Calibri" w:hAnsi="Arial" w:cs="Arial"/>
                <w:sz w:val="16"/>
                <w:szCs w:val="16"/>
              </w:rPr>
              <w:t xml:space="preserve"> relacje m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t xml:space="preserve">iędzy zjawiskami ekonomicznymi </w:t>
            </w:r>
            <w:r w:rsidR="00617847">
              <w:rPr>
                <w:rFonts w:ascii="Arial" w:eastAsia="Calibri" w:hAnsi="Arial" w:cs="Arial"/>
                <w:sz w:val="16"/>
                <w:szCs w:val="16"/>
              </w:rPr>
              <w:lastRenderedPageBreak/>
              <w:t>zachodzącymi na rynku kapitałowym.</w:t>
            </w:r>
          </w:p>
          <w:p w:rsidR="00884F8F" w:rsidRPr="00022239" w:rsidRDefault="00884F8F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2 - </w:t>
            </w:r>
            <w:r w:rsidR="00AF2688" w:rsidRPr="002735F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C02CE0" w:rsidRPr="002735FA">
              <w:rPr>
                <w:rFonts w:ascii="Arial" w:eastAsia="Calibri" w:hAnsi="Arial" w:cs="Arial"/>
                <w:sz w:val="16"/>
                <w:szCs w:val="16"/>
              </w:rPr>
              <w:t xml:space="preserve"> Potrafi wykorzystywać zdobytą wiedzę w praktycznym działaniu</w:t>
            </w:r>
            <w:r w:rsidR="00C02CE0"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="00C02CE0" w:rsidRPr="002735FA">
              <w:rPr>
                <w:rFonts w:ascii="Arial" w:eastAsia="Calibri" w:hAnsi="Arial" w:cs="Arial"/>
                <w:sz w:val="16"/>
                <w:szCs w:val="16"/>
              </w:rPr>
              <w:t xml:space="preserve">  potrafi interpretować wyniki </w:t>
            </w:r>
            <w:r w:rsidR="00C02CE0">
              <w:rPr>
                <w:rFonts w:ascii="Arial" w:eastAsia="Calibri" w:hAnsi="Arial" w:cs="Arial"/>
                <w:sz w:val="16"/>
                <w:szCs w:val="16"/>
              </w:rPr>
              <w:t>uzyskane z analizy instrumentów dostępnych na rynku kapitałowym inwestorom indywidualnym (obligacje, lokaty, fundusze inwestycyjne, IKE, IKZE, itp.).</w:t>
            </w:r>
          </w:p>
          <w:p w:rsidR="00022239" w:rsidRPr="00022239" w:rsidRDefault="00022239" w:rsidP="00AF268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6" w:type="dxa"/>
            <w:gridSpan w:val="4"/>
            <w:vAlign w:val="center"/>
          </w:tcPr>
          <w:p w:rsidR="00022239" w:rsidRPr="00AF2688" w:rsidRDefault="00022239" w:rsidP="00022239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AF2688">
              <w:rPr>
                <w:rFonts w:ascii="Arial" w:eastAsia="Calibri" w:hAnsi="Arial" w:cs="Arial"/>
                <w:bCs/>
                <w:sz w:val="16"/>
                <w:szCs w:val="16"/>
              </w:rPr>
              <w:lastRenderedPageBreak/>
              <w:t>Kompetencje:</w:t>
            </w:r>
          </w:p>
          <w:p w:rsidR="00022239" w:rsidRPr="00AF2688" w:rsidRDefault="00AF2688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AF2688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 w:rsidRPr="00AF2688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Potrafi prawidłowo identyfikować i rozstrzygać dylematy związane z wykonywaniem zawodu. Odważnie sięga po  narzędzia matematyczne i statystyczne i nie obawia się ich wykorzystać</w:t>
            </w:r>
            <w:r w:rsidR="00884F8F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w codziennej praktyce</w:t>
            </w:r>
            <w:r w:rsidRPr="00AF2688">
              <w:rPr>
                <w:rFonts w:ascii="Arial" w:eastAsia="Calibri" w:hAnsi="Arial" w:cs="Arial"/>
                <w:bCs/>
                <w:sz w:val="16"/>
                <w:szCs w:val="16"/>
              </w:rPr>
              <w:t>.</w:t>
            </w:r>
          </w:p>
          <w:p w:rsidR="00022239" w:rsidRPr="00AF2688" w:rsidRDefault="00022239" w:rsidP="0002223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Kolokwium pisemne</w:t>
            </w:r>
            <w:r w:rsidR="002D48B4">
              <w:rPr>
                <w:rFonts w:ascii="Arial" w:eastAsia="Calibri" w:hAnsi="Arial" w:cs="Arial"/>
                <w:sz w:val="16"/>
                <w:szCs w:val="16"/>
              </w:rPr>
              <w:t xml:space="preserve"> oraz pisemn</w:t>
            </w:r>
            <w:r w:rsidR="00A71C1C">
              <w:rPr>
                <w:rFonts w:ascii="Arial" w:eastAsia="Calibri" w:hAnsi="Arial" w:cs="Arial"/>
                <w:sz w:val="16"/>
                <w:szCs w:val="16"/>
              </w:rPr>
              <w:t>e opracowanie dotyczące analizy</w:t>
            </w:r>
            <w:r w:rsidR="002D48B4">
              <w:rPr>
                <w:rFonts w:ascii="Arial" w:eastAsia="Calibri" w:hAnsi="Arial" w:cs="Arial"/>
                <w:sz w:val="16"/>
                <w:szCs w:val="16"/>
              </w:rPr>
              <w:t xml:space="preserve"> ofert wybranych banków</w:t>
            </w:r>
            <w:r w:rsidR="00A71C1C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  <w:tr w:rsidR="00022239" w:rsidRPr="00022239" w:rsidTr="005912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Kolokwium pisemne z ocenami</w:t>
            </w:r>
            <w:r w:rsidR="002D48B4">
              <w:rPr>
                <w:rFonts w:ascii="Arial" w:eastAsia="Calibri" w:hAnsi="Arial" w:cs="Arial"/>
                <w:sz w:val="16"/>
                <w:szCs w:val="16"/>
              </w:rPr>
              <w:t xml:space="preserve"> oraz pisemne opracowania</w:t>
            </w:r>
          </w:p>
        </w:tc>
      </w:tr>
      <w:tr w:rsidR="00022239" w:rsidRPr="00022239" w:rsidTr="005912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Elementy i wagi mające wpływ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Kolokwium</w:t>
            </w:r>
            <w:r w:rsidR="002D48B4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pisemne – 75</w:t>
            </w: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%</w:t>
            </w:r>
            <w:r w:rsidR="002D48B4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opracowanie pisemne – 25%</w:t>
            </w:r>
          </w:p>
        </w:tc>
      </w:tr>
      <w:tr w:rsidR="00022239" w:rsidRPr="00022239" w:rsidTr="00591279">
        <w:trPr>
          <w:trHeight w:val="340"/>
        </w:trPr>
        <w:tc>
          <w:tcPr>
            <w:tcW w:w="2480" w:type="dxa"/>
            <w:gridSpan w:val="2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022239" w:rsidRPr="00022239" w:rsidRDefault="00022239" w:rsidP="0002223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Wykład -sala</w:t>
            </w:r>
            <w:r w:rsidR="002D48B4">
              <w:rPr>
                <w:rFonts w:ascii="Arial" w:eastAsia="Calibri" w:hAnsi="Arial" w:cs="Arial"/>
                <w:sz w:val="16"/>
                <w:szCs w:val="16"/>
              </w:rPr>
              <w:t xml:space="preserve"> audytoryjna, ćwiczenia z wykorzystaniem komputerów</w:t>
            </w:r>
          </w:p>
        </w:tc>
      </w:tr>
      <w:tr w:rsidR="00022239" w:rsidRPr="00022239" w:rsidTr="00591279">
        <w:trPr>
          <w:trHeight w:val="340"/>
        </w:trPr>
        <w:tc>
          <w:tcPr>
            <w:tcW w:w="10670" w:type="dxa"/>
            <w:gridSpan w:val="12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Literatura podstawowa i uzupełniająca:</w:t>
            </w:r>
          </w:p>
          <w:p w:rsidR="00022239" w:rsidRPr="00022239" w:rsidRDefault="00022239" w:rsidP="00022239">
            <w:pPr>
              <w:tabs>
                <w:tab w:val="left" w:pos="4680"/>
              </w:tabs>
              <w:spacing w:after="0"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Literatura podstawowa:</w:t>
            </w:r>
          </w:p>
          <w:p w:rsidR="00022239" w:rsidRDefault="00C025DE" w:rsidP="0002223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W. Dębski,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Rynek finansowy i jego mechanizmy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2014.</w:t>
            </w:r>
          </w:p>
          <w:p w:rsidR="00C025DE" w:rsidRDefault="00C025DE" w:rsidP="0002223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J. Czekaj, </w:t>
            </w:r>
            <w:r w:rsidR="009A0F5D" w:rsidRPr="00525D4A">
              <w:rPr>
                <w:rFonts w:ascii="Arial" w:eastAsia="Calibri" w:hAnsi="Arial" w:cs="Arial"/>
                <w:i/>
                <w:sz w:val="16"/>
                <w:szCs w:val="16"/>
              </w:rPr>
              <w:t>Rynki, Instrumenty i instytucje finansowe</w:t>
            </w:r>
            <w:r w:rsidR="009A0F5D">
              <w:rPr>
                <w:rFonts w:ascii="Arial" w:eastAsia="Calibri" w:hAnsi="Arial" w:cs="Arial"/>
                <w:sz w:val="16"/>
                <w:szCs w:val="16"/>
              </w:rPr>
              <w:t>, PWN, Warszawa 2019.</w:t>
            </w:r>
          </w:p>
          <w:p w:rsidR="009A0F5D" w:rsidRPr="00022239" w:rsidRDefault="009A0F5D" w:rsidP="0002223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U. Banaszczak-Soroka,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Instytucje i uczestnicy rynku kapitałowego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2019.</w:t>
            </w:r>
          </w:p>
          <w:p w:rsidR="00022239" w:rsidRPr="00022239" w:rsidRDefault="00022239" w:rsidP="00022239">
            <w:pPr>
              <w:tabs>
                <w:tab w:val="num" w:pos="1080"/>
                <w:tab w:val="left" w:pos="4680"/>
              </w:tabs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Literatura uzupełniająca:</w:t>
            </w:r>
          </w:p>
          <w:p w:rsidR="00022239" w:rsidRDefault="00C60A8C" w:rsidP="0002223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C60A8C">
              <w:rPr>
                <w:rFonts w:ascii="Arial" w:eastAsia="Calibri" w:hAnsi="Arial" w:cs="Arial"/>
                <w:sz w:val="16"/>
                <w:szCs w:val="16"/>
              </w:rPr>
              <w:t>J.,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C. Hull,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Zarządzanie ryzykiem instytucji finansowych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2011.</w:t>
            </w:r>
          </w:p>
          <w:p w:rsidR="00C60A8C" w:rsidRPr="00022239" w:rsidRDefault="00C60A8C" w:rsidP="0002223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Strony internetowe: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bankier.pl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money.pl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gpw.pl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mf.gov.pl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knf.gov.pl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22239" w:rsidRPr="00022239" w:rsidTr="00591279">
        <w:trPr>
          <w:trHeight w:val="340"/>
        </w:trPr>
        <w:tc>
          <w:tcPr>
            <w:tcW w:w="10670" w:type="dxa"/>
            <w:gridSpan w:val="12"/>
            <w:vAlign w:val="center"/>
          </w:tcPr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UWAGI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Minimalna liczba punktów konieczna do zaliczenia: 50%</w:t>
            </w: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022239" w:rsidRPr="00022239" w:rsidRDefault="00022239" w:rsidP="00022239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br/>
      </w:r>
    </w:p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br w:type="page"/>
      </w:r>
    </w:p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022239" w:rsidRPr="00022239" w:rsidTr="00591279">
        <w:trPr>
          <w:trHeight w:val="536"/>
        </w:trPr>
        <w:tc>
          <w:tcPr>
            <w:tcW w:w="9070" w:type="dxa"/>
            <w:vAlign w:val="center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022239" w:rsidRPr="00E2122A" w:rsidRDefault="00C81EF5" w:rsidP="00022239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E2122A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90</w:t>
            </w:r>
            <w:r w:rsidR="00022239" w:rsidRPr="00E2122A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022239" w:rsidRPr="00022239" w:rsidTr="00591279">
        <w:trPr>
          <w:trHeight w:val="476"/>
        </w:trPr>
        <w:tc>
          <w:tcPr>
            <w:tcW w:w="9070" w:type="dxa"/>
            <w:vAlign w:val="center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022239" w:rsidRPr="00E2122A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E2122A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1,5 ECTS</w:t>
            </w:r>
          </w:p>
        </w:tc>
      </w:tr>
    </w:tbl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</w:rPr>
      </w:pPr>
    </w:p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8"/>
        </w:rPr>
        <w:t>Tabela zgodności kierunkowych efektów uczenia się z efektami przedmiotu:</w:t>
      </w:r>
    </w:p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022239" w:rsidRPr="00022239" w:rsidTr="00591279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022239" w:rsidRPr="00022239" w:rsidRDefault="00022239" w:rsidP="00022239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022239" w:rsidRPr="00022239" w:rsidRDefault="00022239" w:rsidP="00022239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022239" w:rsidRPr="00022239" w:rsidRDefault="00022239" w:rsidP="00022239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8"/>
                <w:szCs w:val="18"/>
              </w:rPr>
              <w:t>Oddziaływanie zajęć na efekt kierunkowy*</w:t>
            </w:r>
            <w:r w:rsidRPr="00022239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22239" w:rsidRPr="00022239" w:rsidRDefault="002735FA" w:rsidP="00356D5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Ma podstawową wiedzę o różnych rodzajach struktur i instytucji </w:t>
            </w:r>
            <w:r w:rsidR="00D83BDC">
              <w:rPr>
                <w:rFonts w:ascii="Arial" w:eastAsia="Calibri" w:hAnsi="Arial" w:cs="Arial"/>
                <w:sz w:val="16"/>
                <w:szCs w:val="16"/>
              </w:rPr>
              <w:t xml:space="preserve">zarówno państwowych jak i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społeczno-gospodarczych oraz ich istotnych elementach</w:t>
            </w:r>
            <w:r w:rsidR="00D83BDC">
              <w:rPr>
                <w:rFonts w:ascii="Arial" w:eastAsia="Calibri" w:hAnsi="Arial" w:cs="Arial"/>
                <w:sz w:val="16"/>
                <w:szCs w:val="16"/>
              </w:rPr>
              <w:t>, funkcjach i celach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.</w:t>
            </w:r>
            <w:r w:rsidR="00D83BDC">
              <w:rPr>
                <w:rFonts w:ascii="Arial" w:eastAsia="Calibri" w:hAnsi="Arial" w:cs="Arial"/>
                <w:sz w:val="16"/>
                <w:szCs w:val="16"/>
              </w:rPr>
              <w:t xml:space="preserve"> W szczególności</w:t>
            </w:r>
            <w:r w:rsidR="00467284">
              <w:rPr>
                <w:rFonts w:ascii="Arial" w:eastAsia="Calibri" w:hAnsi="Arial" w:cs="Arial"/>
                <w:sz w:val="16"/>
                <w:szCs w:val="16"/>
              </w:rPr>
              <w:t xml:space="preserve"> dotyczy to </w:t>
            </w:r>
            <w:r w:rsidR="000E3568">
              <w:rPr>
                <w:rFonts w:ascii="Arial" w:eastAsia="Calibri" w:hAnsi="Arial" w:cs="Arial"/>
                <w:sz w:val="16"/>
                <w:szCs w:val="16"/>
              </w:rPr>
              <w:t xml:space="preserve">rynku </w:t>
            </w:r>
            <w:r w:rsidR="00467284">
              <w:rPr>
                <w:rFonts w:ascii="Arial" w:eastAsia="Calibri" w:hAnsi="Arial" w:cs="Arial"/>
                <w:sz w:val="16"/>
                <w:szCs w:val="16"/>
              </w:rPr>
              <w:t>finansowego</w:t>
            </w:r>
            <w:r w:rsidR="000E3568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K_W02</w:t>
            </w:r>
            <w:r w:rsidR="00022239"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 w:rsidR="002735FA"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="00022239"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22239" w:rsidRPr="00022239" w:rsidRDefault="002735FA" w:rsidP="00356D5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>Posiada w</w:t>
            </w:r>
            <w:r w:rsidR="00467284">
              <w:rPr>
                <w:rFonts w:ascii="Arial" w:eastAsia="Calibri" w:hAnsi="Arial" w:cs="Arial"/>
                <w:sz w:val="16"/>
                <w:szCs w:val="16"/>
              </w:rPr>
              <w:t>iedzę o metodach i narzędziach zarówno informatycznych, jak i ekonometrycznych niezbędnych do analizy produktów dostępnych na rynku kapitałowym.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K_W06</w:t>
            </w:r>
            <w:r w:rsidR="00022239"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 w:rsidR="002735FA"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="00022239"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022239" w:rsidRPr="00022239" w:rsidRDefault="002735FA" w:rsidP="00356D5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Ma wiedzę z zakresu metod </w:t>
            </w:r>
            <w:r w:rsidR="00B34199">
              <w:rPr>
                <w:rFonts w:ascii="Arial" w:eastAsia="Calibri" w:hAnsi="Arial" w:cs="Arial"/>
                <w:sz w:val="16"/>
                <w:szCs w:val="16"/>
              </w:rPr>
              <w:t>podejmowania decyzji gospodarczych i finansowych przez różne grupy inwestorów</w:t>
            </w:r>
            <w:r w:rsidR="00D83BDC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K_W15</w:t>
            </w:r>
            <w:r w:rsidR="00022239"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 w:rsidR="002735FA"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="00022239"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22239" w:rsidRPr="00022239" w:rsidRDefault="002735FA" w:rsidP="00356D5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Potrafi we właściwy sposób analizować przyczyny przebiegu konkretnych procesów i zjawisk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- gospodarczych w zakresie ekonomii, finansów  i zarządzania</w:t>
            </w:r>
            <w:r w:rsidR="00AF2688"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Rozumie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przyczynowo-skutkowe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relacje m</w:t>
            </w:r>
            <w:r w:rsidR="00C541B3">
              <w:rPr>
                <w:rFonts w:ascii="Arial" w:eastAsia="Calibri" w:hAnsi="Arial" w:cs="Arial"/>
                <w:sz w:val="16"/>
                <w:szCs w:val="16"/>
              </w:rPr>
              <w:t>iędzy zjawiskami ekonomicznymi zachodzącymi na rynku kapitałowym.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K_U03</w:t>
            </w:r>
            <w:r w:rsidR="002735FA"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="00022239" w:rsidRPr="00022239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22239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22239" w:rsidRPr="00022239" w:rsidRDefault="002735FA" w:rsidP="00356D5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>Potrafi wykorzystywać zdobytą wiedzę w praktycznym działaniu</w:t>
            </w:r>
            <w:r w:rsidR="00AF2688"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potrafi interpretować wyniki </w:t>
            </w:r>
            <w:r w:rsidR="009C6A2A">
              <w:rPr>
                <w:rFonts w:ascii="Arial" w:eastAsia="Calibri" w:hAnsi="Arial" w:cs="Arial"/>
                <w:sz w:val="16"/>
                <w:szCs w:val="16"/>
              </w:rPr>
              <w:t>uzyskane z analizy instrumentów dostępnych na rynku kapitałowym inwestorom indywidualnym (obligacje, lokaty, fundusze inwestycyjne, IKE, IKZE, itp.)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K_U06</w:t>
            </w:r>
            <w:r w:rsidR="002735FA"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="00022239" w:rsidRPr="00022239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022239" w:rsidRPr="00022239" w:rsidTr="00467284">
        <w:tc>
          <w:tcPr>
            <w:tcW w:w="1547" w:type="dxa"/>
          </w:tcPr>
          <w:p w:rsidR="00022239" w:rsidRPr="00022239" w:rsidRDefault="000E5360" w:rsidP="00022239">
            <w:pPr>
              <w:spacing w:after="0" w:line="360" w:lineRule="auto"/>
              <w:rPr>
                <w:rFonts w:ascii="Calibri" w:eastAsia="Calibri" w:hAnsi="Calibri" w:cs="Times New Roman"/>
                <w:bCs/>
                <w:color w:val="A6A6A6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022239" w:rsidRPr="00B34199" w:rsidRDefault="002735FA" w:rsidP="00356D5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B34199">
              <w:rPr>
                <w:rFonts w:ascii="Arial" w:eastAsia="Calibri" w:hAnsi="Arial" w:cs="Arial"/>
                <w:bCs/>
                <w:sz w:val="16"/>
                <w:szCs w:val="16"/>
              </w:rPr>
              <w:t xml:space="preserve">Potrafi prawidłowo identyfikować i rozstrzygać dylematy związane z wykonywaniem zawodu. Odważnie sięga po  narzędzia matematyczne i statystyczne i nie obawia się ich </w:t>
            </w:r>
            <w:r w:rsidR="00884F8F" w:rsidRPr="00B34199">
              <w:rPr>
                <w:rFonts w:ascii="Arial" w:eastAsia="Calibri" w:hAnsi="Arial" w:cs="Arial"/>
                <w:bCs/>
                <w:sz w:val="16"/>
                <w:szCs w:val="16"/>
              </w:rPr>
              <w:t>wykorzystać w codziennej praktyce.</w:t>
            </w:r>
          </w:p>
        </w:tc>
        <w:tc>
          <w:tcPr>
            <w:tcW w:w="3001" w:type="dxa"/>
            <w:vAlign w:val="center"/>
          </w:tcPr>
          <w:p w:rsidR="00022239" w:rsidRPr="00022239" w:rsidRDefault="000E5360" w:rsidP="0046728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K_K06 / </w:t>
            </w:r>
            <w:r w:rsidR="002735FA">
              <w:rPr>
                <w:rFonts w:ascii="Calibri" w:eastAsia="Calibri" w:hAnsi="Calibri" w:cs="Times New Roman"/>
                <w:bCs/>
                <w:sz w:val="18"/>
                <w:szCs w:val="18"/>
              </w:rPr>
              <w:t>P6S_KR</w:t>
            </w:r>
          </w:p>
        </w:tc>
        <w:tc>
          <w:tcPr>
            <w:tcW w:w="1381" w:type="dxa"/>
            <w:vAlign w:val="center"/>
          </w:tcPr>
          <w:p w:rsidR="00022239" w:rsidRPr="00022239" w:rsidRDefault="000E5360" w:rsidP="000E536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</w:tbl>
    <w:p w:rsidR="00022239" w:rsidRPr="00022239" w:rsidRDefault="00022239" w:rsidP="00022239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</w:p>
    <w:p w:rsidR="00022239" w:rsidRPr="00022239" w:rsidRDefault="00022239" w:rsidP="00022239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*)</w:t>
      </w:r>
    </w:p>
    <w:p w:rsidR="00022239" w:rsidRPr="00022239" w:rsidRDefault="00022239" w:rsidP="00022239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 xml:space="preserve">3 – zaawansowany i szczegółowy, </w:t>
      </w:r>
    </w:p>
    <w:p w:rsidR="00022239" w:rsidRPr="00022239" w:rsidRDefault="00022239" w:rsidP="00022239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2 – znaczący,</w:t>
      </w:r>
    </w:p>
    <w:p w:rsidR="00022239" w:rsidRPr="00022239" w:rsidRDefault="00022239" w:rsidP="00022239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1 – podstawowy,</w:t>
      </w:r>
    </w:p>
    <w:p w:rsidR="00022239" w:rsidRPr="00022239" w:rsidRDefault="00022239" w:rsidP="00022239">
      <w:pPr>
        <w:spacing w:after="0" w:line="360" w:lineRule="auto"/>
        <w:rPr>
          <w:rFonts w:ascii="Calibri" w:eastAsia="Calibri" w:hAnsi="Calibri" w:cs="Times New Roman"/>
        </w:rPr>
      </w:pPr>
    </w:p>
    <w:p w:rsidR="00487B6F" w:rsidRDefault="00487B6F"/>
    <w:sectPr w:rsidR="00487B6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E0"/>
    <w:rsid w:val="00022239"/>
    <w:rsid w:val="00095666"/>
    <w:rsid w:val="000E3568"/>
    <w:rsid w:val="000E5360"/>
    <w:rsid w:val="000E6EBF"/>
    <w:rsid w:val="001D30A0"/>
    <w:rsid w:val="001E1FF2"/>
    <w:rsid w:val="001F7D44"/>
    <w:rsid w:val="002735FA"/>
    <w:rsid w:val="002D0B88"/>
    <w:rsid w:val="002D48B4"/>
    <w:rsid w:val="00356D5C"/>
    <w:rsid w:val="00467284"/>
    <w:rsid w:val="00487B6F"/>
    <w:rsid w:val="004A6984"/>
    <w:rsid w:val="00501ADB"/>
    <w:rsid w:val="00520494"/>
    <w:rsid w:val="00525D4A"/>
    <w:rsid w:val="0054379D"/>
    <w:rsid w:val="00617847"/>
    <w:rsid w:val="0064277B"/>
    <w:rsid w:val="0085518E"/>
    <w:rsid w:val="00884F8F"/>
    <w:rsid w:val="00985E1A"/>
    <w:rsid w:val="009A0F5D"/>
    <w:rsid w:val="009B59C2"/>
    <w:rsid w:val="009C6A2A"/>
    <w:rsid w:val="009F3A41"/>
    <w:rsid w:val="00A454E8"/>
    <w:rsid w:val="00A71C1C"/>
    <w:rsid w:val="00AE23F6"/>
    <w:rsid w:val="00AF2688"/>
    <w:rsid w:val="00B34199"/>
    <w:rsid w:val="00B45CA8"/>
    <w:rsid w:val="00C025DE"/>
    <w:rsid w:val="00C02CE0"/>
    <w:rsid w:val="00C149E0"/>
    <w:rsid w:val="00C41AAD"/>
    <w:rsid w:val="00C541B3"/>
    <w:rsid w:val="00C60A8C"/>
    <w:rsid w:val="00C81EF5"/>
    <w:rsid w:val="00D5411D"/>
    <w:rsid w:val="00D83BDC"/>
    <w:rsid w:val="00E2122A"/>
    <w:rsid w:val="00F6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D7BE3-ACC5-4EF8-AAF2-DA7B69AB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Karpio</dc:creator>
  <cp:keywords/>
  <dc:description/>
  <cp:lastModifiedBy>Joanna Landmesser</cp:lastModifiedBy>
  <cp:revision>45</cp:revision>
  <dcterms:created xsi:type="dcterms:W3CDTF">2019-05-04T19:08:00Z</dcterms:created>
  <dcterms:modified xsi:type="dcterms:W3CDTF">2019-05-12T10:11:00Z</dcterms:modified>
</cp:coreProperties>
</file>