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ED" w:rsidRPr="00C70D1F" w:rsidRDefault="006500ED" w:rsidP="00C70D1F">
      <w:pPr>
        <w:pStyle w:val="Nagwek1"/>
        <w:spacing w:before="0" w:line="264" w:lineRule="auto"/>
        <w:rPr>
          <w:rFonts w:ascii="Garamond" w:hAnsi="Garamond" w:cs="Times New Roman"/>
          <w:color w:val="auto"/>
          <w:sz w:val="24"/>
          <w:szCs w:val="24"/>
        </w:rPr>
      </w:pPr>
      <w:bookmarkStart w:id="0" w:name="_Toc367450918"/>
      <w:r w:rsidRPr="00C70D1F">
        <w:rPr>
          <w:rFonts w:ascii="Garamond" w:hAnsi="Garamond" w:cs="Times New Roman"/>
          <w:color w:val="auto"/>
          <w:sz w:val="24"/>
          <w:szCs w:val="24"/>
        </w:rPr>
        <w:t>PROCEDURA ZAPEWNIENIA I DOSKONALENIA JAKOŚCI KSZTAŁCENIA</w:t>
      </w:r>
      <w:bookmarkEnd w:id="0"/>
      <w:r w:rsidRPr="00C70D1F">
        <w:rPr>
          <w:rFonts w:ascii="Garamond" w:hAnsi="Garamond" w:cs="Times New Roman"/>
          <w:color w:val="auto"/>
          <w:sz w:val="24"/>
          <w:szCs w:val="24"/>
        </w:rPr>
        <w:t xml:space="preserve"> NA WYDZIALE ZASTOSOWAŃ INFORMATYKI I MATEMATYKI SGGW W WARSZAWIE</w:t>
      </w:r>
    </w:p>
    <w:p w:rsidR="006500ED" w:rsidRPr="00C70D1F" w:rsidRDefault="006500ED" w:rsidP="00C70D1F">
      <w:pPr>
        <w:spacing w:after="0" w:line="264" w:lineRule="auto"/>
        <w:rPr>
          <w:rFonts w:ascii="Garamond" w:hAnsi="Garamond"/>
          <w:sz w:val="24"/>
          <w:szCs w:val="24"/>
        </w:rPr>
      </w:pPr>
    </w:p>
    <w:p w:rsidR="006500ED" w:rsidRPr="00C70D1F" w:rsidRDefault="006500ED" w:rsidP="00C70D1F">
      <w:pPr>
        <w:spacing w:after="0" w:line="264" w:lineRule="auto"/>
        <w:jc w:val="both"/>
        <w:rPr>
          <w:rFonts w:ascii="Garamond" w:hAnsi="Garamond"/>
          <w:sz w:val="24"/>
          <w:szCs w:val="24"/>
        </w:rPr>
      </w:pPr>
    </w:p>
    <w:p w:rsidR="006500ED" w:rsidRPr="00C70D1F" w:rsidRDefault="006500ED" w:rsidP="00C70D1F">
      <w:pPr>
        <w:pStyle w:val="NormalnyWeb"/>
        <w:numPr>
          <w:ilvl w:val="0"/>
          <w:numId w:val="4"/>
        </w:numPr>
        <w:spacing w:before="0" w:beforeAutospacing="0" w:after="0" w:afterAutospacing="0" w:line="264" w:lineRule="auto"/>
        <w:rPr>
          <w:rFonts w:ascii="Garamond" w:hAnsi="Garamond" w:cs="Calibri"/>
          <w:b/>
          <w:bCs/>
        </w:rPr>
      </w:pPr>
      <w:r w:rsidRPr="00C70D1F">
        <w:rPr>
          <w:rFonts w:ascii="Garamond" w:hAnsi="Garamond" w:cs="Calibri"/>
          <w:b/>
          <w:bCs/>
        </w:rPr>
        <w:t>Cele Procedury Jakości Kształcenia:</w:t>
      </w:r>
    </w:p>
    <w:p w:rsidR="006500ED" w:rsidRPr="00C70D1F" w:rsidRDefault="006500ED" w:rsidP="00C70D1F">
      <w:pPr>
        <w:pStyle w:val="NormalnyWeb"/>
        <w:numPr>
          <w:ilvl w:val="0"/>
          <w:numId w:val="3"/>
        </w:numPr>
        <w:spacing w:before="0" w:beforeAutospacing="0" w:after="0" w:afterAutospacing="0" w:line="264" w:lineRule="auto"/>
        <w:rPr>
          <w:rFonts w:ascii="Garamond" w:hAnsi="Garamond" w:cs="Calibri"/>
        </w:rPr>
      </w:pPr>
      <w:r w:rsidRPr="00C70D1F">
        <w:rPr>
          <w:rFonts w:ascii="Garamond" w:hAnsi="Garamond" w:cs="Calibri"/>
        </w:rPr>
        <w:t>stymulowanie ciągłego doskonalenia jakości kształcenia na Wydziale;</w:t>
      </w:r>
    </w:p>
    <w:p w:rsidR="006500ED" w:rsidRPr="00C70D1F" w:rsidRDefault="006500ED" w:rsidP="00C70D1F">
      <w:pPr>
        <w:pStyle w:val="NormalnyWeb"/>
        <w:numPr>
          <w:ilvl w:val="0"/>
          <w:numId w:val="3"/>
        </w:numPr>
        <w:spacing w:before="0" w:beforeAutospacing="0" w:after="0" w:afterAutospacing="0" w:line="264" w:lineRule="auto"/>
        <w:rPr>
          <w:rFonts w:ascii="Garamond" w:hAnsi="Garamond" w:cs="Calibri"/>
        </w:rPr>
      </w:pPr>
      <w:r w:rsidRPr="00C70D1F">
        <w:rPr>
          <w:rFonts w:ascii="Garamond" w:hAnsi="Garamond" w:cs="Calibri"/>
        </w:rPr>
        <w:t>podnoszenie rangi pracy dydaktycznej oraz budowanie etosu nauczyciela akademickiego;</w:t>
      </w:r>
    </w:p>
    <w:p w:rsidR="006500ED" w:rsidRPr="00C70D1F" w:rsidRDefault="006500ED" w:rsidP="00C70D1F">
      <w:pPr>
        <w:pStyle w:val="NormalnyWeb"/>
        <w:numPr>
          <w:ilvl w:val="0"/>
          <w:numId w:val="3"/>
        </w:numPr>
        <w:spacing w:before="0" w:beforeAutospacing="0" w:after="0" w:afterAutospacing="0" w:line="264" w:lineRule="auto"/>
        <w:rPr>
          <w:rFonts w:ascii="Garamond" w:hAnsi="Garamond" w:cs="Calibri"/>
        </w:rPr>
      </w:pPr>
      <w:r w:rsidRPr="00C70D1F">
        <w:rPr>
          <w:rFonts w:ascii="Garamond" w:hAnsi="Garamond" w:cs="Calibri"/>
        </w:rPr>
        <w:t>podnoszenie poziomu wykształcenia absolwentów Wydziału;</w:t>
      </w:r>
    </w:p>
    <w:p w:rsidR="006500ED" w:rsidRPr="00C70D1F" w:rsidRDefault="006500ED" w:rsidP="00C70D1F">
      <w:pPr>
        <w:pStyle w:val="NormalnyWeb"/>
        <w:numPr>
          <w:ilvl w:val="0"/>
          <w:numId w:val="3"/>
        </w:numPr>
        <w:spacing w:before="0" w:beforeAutospacing="0" w:after="0" w:afterAutospacing="0" w:line="264" w:lineRule="auto"/>
        <w:rPr>
          <w:rFonts w:ascii="Garamond" w:hAnsi="Garamond" w:cs="Calibri"/>
        </w:rPr>
      </w:pPr>
      <w:r w:rsidRPr="00C70D1F">
        <w:rPr>
          <w:rFonts w:ascii="Garamond" w:hAnsi="Garamond" w:cs="Calibri"/>
        </w:rPr>
        <w:t>szerokie informowanie o jakości kształcenia na Wydziale.</w:t>
      </w:r>
    </w:p>
    <w:p w:rsidR="006500ED" w:rsidRPr="00C70D1F" w:rsidRDefault="006500ED" w:rsidP="00C70D1F">
      <w:pPr>
        <w:pStyle w:val="NormalnyWeb"/>
        <w:spacing w:before="0" w:beforeAutospacing="0" w:after="0" w:afterAutospacing="0" w:line="264" w:lineRule="auto"/>
        <w:ind w:left="720"/>
        <w:rPr>
          <w:rFonts w:ascii="Garamond" w:hAnsi="Garamond" w:cs="Calibri"/>
        </w:rPr>
      </w:pPr>
    </w:p>
    <w:p w:rsidR="006500ED" w:rsidRPr="00C70D1F" w:rsidRDefault="006500ED" w:rsidP="00C70D1F">
      <w:pPr>
        <w:numPr>
          <w:ilvl w:val="0"/>
          <w:numId w:val="4"/>
        </w:numPr>
        <w:spacing w:after="0" w:line="264" w:lineRule="auto"/>
        <w:jc w:val="both"/>
        <w:rPr>
          <w:rFonts w:ascii="Garamond" w:hAnsi="Garamond"/>
          <w:b/>
          <w:bCs/>
          <w:sz w:val="24"/>
          <w:szCs w:val="24"/>
        </w:rPr>
      </w:pPr>
      <w:r w:rsidRPr="00C70D1F">
        <w:rPr>
          <w:rFonts w:ascii="Garamond" w:hAnsi="Garamond"/>
          <w:b/>
          <w:bCs/>
          <w:sz w:val="24"/>
          <w:szCs w:val="24"/>
        </w:rPr>
        <w:t>Odpowiedzialność</w:t>
      </w:r>
    </w:p>
    <w:p w:rsidR="006500ED" w:rsidRPr="00C70D1F" w:rsidRDefault="006500ED" w:rsidP="00C70D1F">
      <w:pPr>
        <w:spacing w:after="0" w:line="264" w:lineRule="auto"/>
        <w:ind w:left="720"/>
        <w:jc w:val="both"/>
        <w:rPr>
          <w:rFonts w:ascii="Garamond" w:hAnsi="Garamond"/>
          <w:sz w:val="24"/>
          <w:szCs w:val="24"/>
        </w:rPr>
      </w:pPr>
      <w:r w:rsidRPr="00C70D1F">
        <w:rPr>
          <w:rFonts w:ascii="Garamond" w:hAnsi="Garamond"/>
          <w:sz w:val="24"/>
          <w:szCs w:val="24"/>
        </w:rPr>
        <w:t>Osobami odpowiedzialnymi za formułowanie oraz realizację Procedury Jakości Kształcenia na Wydziale są Dziekan, Prodziekani oraz Pełnomocnik ds. Jakości Kształcenia zgodnie z ich zakresem obowiązków.</w:t>
      </w:r>
    </w:p>
    <w:p w:rsidR="006500ED" w:rsidRPr="00C70D1F" w:rsidRDefault="006500ED" w:rsidP="00C70D1F">
      <w:pPr>
        <w:spacing w:after="0" w:line="264" w:lineRule="auto"/>
        <w:ind w:left="708"/>
        <w:jc w:val="both"/>
        <w:rPr>
          <w:rFonts w:ascii="Garamond" w:hAnsi="Garamond"/>
          <w:sz w:val="24"/>
          <w:szCs w:val="24"/>
        </w:rPr>
      </w:pPr>
      <w:r w:rsidRPr="00C70D1F">
        <w:rPr>
          <w:rFonts w:ascii="Garamond" w:hAnsi="Garamond"/>
          <w:sz w:val="24"/>
          <w:szCs w:val="24"/>
        </w:rPr>
        <w:t>W niniejszym dokumencie sformułowanie „Prodziekan ds. Dydaktyki” oznacza Prodziekana ds. Dydaktyki odpowiedzialnego za studia stacjonarne oraz Prodziekana ds. Studiów Niestacjonarnych i Rozwoju.</w:t>
      </w:r>
    </w:p>
    <w:p w:rsidR="006500ED" w:rsidRPr="00C70D1F" w:rsidRDefault="006500ED" w:rsidP="00C70D1F">
      <w:pPr>
        <w:spacing w:after="0" w:line="264" w:lineRule="auto"/>
        <w:ind w:left="708"/>
        <w:jc w:val="both"/>
        <w:rPr>
          <w:rFonts w:ascii="Garamond" w:hAnsi="Garamond"/>
          <w:sz w:val="24"/>
          <w:szCs w:val="24"/>
        </w:rPr>
      </w:pPr>
    </w:p>
    <w:p w:rsidR="006500ED" w:rsidRPr="00C70D1F" w:rsidRDefault="006500ED" w:rsidP="00C70D1F">
      <w:pPr>
        <w:numPr>
          <w:ilvl w:val="0"/>
          <w:numId w:val="4"/>
        </w:numPr>
        <w:spacing w:after="0" w:line="264" w:lineRule="auto"/>
        <w:jc w:val="both"/>
        <w:rPr>
          <w:rFonts w:ascii="Garamond" w:hAnsi="Garamond"/>
          <w:b/>
          <w:bCs/>
          <w:sz w:val="24"/>
          <w:szCs w:val="24"/>
        </w:rPr>
      </w:pPr>
      <w:r w:rsidRPr="00C70D1F">
        <w:rPr>
          <w:rFonts w:ascii="Garamond" w:hAnsi="Garamond"/>
          <w:b/>
          <w:bCs/>
          <w:sz w:val="24"/>
          <w:szCs w:val="24"/>
        </w:rPr>
        <w:t>Zakres obowiązywania</w:t>
      </w:r>
    </w:p>
    <w:p w:rsidR="006500ED" w:rsidRPr="00C70D1F" w:rsidRDefault="006500ED" w:rsidP="00C70D1F">
      <w:pPr>
        <w:spacing w:after="0" w:line="264" w:lineRule="auto"/>
        <w:ind w:left="720"/>
        <w:jc w:val="both"/>
        <w:rPr>
          <w:rFonts w:ascii="Garamond" w:hAnsi="Garamond"/>
          <w:sz w:val="24"/>
          <w:szCs w:val="24"/>
        </w:rPr>
      </w:pPr>
      <w:r w:rsidRPr="00C70D1F">
        <w:rPr>
          <w:rFonts w:ascii="Garamond" w:hAnsi="Garamond"/>
          <w:sz w:val="24"/>
          <w:szCs w:val="24"/>
        </w:rPr>
        <w:t>Procedura obowiązuje na wszystkich kierunkach studiów prowadzonych na Wydziale Zastosowań Informatyki i Matematyki SGGW w Warszawie.</w:t>
      </w:r>
    </w:p>
    <w:p w:rsidR="006500ED" w:rsidRPr="00C70D1F" w:rsidRDefault="006500ED" w:rsidP="00C70D1F">
      <w:pPr>
        <w:spacing w:after="0" w:line="264" w:lineRule="auto"/>
        <w:ind w:left="720"/>
        <w:jc w:val="both"/>
        <w:rPr>
          <w:rFonts w:ascii="Garamond" w:hAnsi="Garamond"/>
          <w:sz w:val="24"/>
          <w:szCs w:val="24"/>
        </w:rPr>
      </w:pPr>
    </w:p>
    <w:p w:rsidR="006500ED" w:rsidRPr="00C70D1F" w:rsidRDefault="006500ED" w:rsidP="00C70D1F">
      <w:pPr>
        <w:numPr>
          <w:ilvl w:val="0"/>
          <w:numId w:val="4"/>
        </w:numPr>
        <w:spacing w:after="0" w:line="264" w:lineRule="auto"/>
        <w:jc w:val="both"/>
        <w:rPr>
          <w:rFonts w:ascii="Garamond" w:hAnsi="Garamond"/>
          <w:b/>
          <w:bCs/>
          <w:sz w:val="24"/>
          <w:szCs w:val="24"/>
        </w:rPr>
      </w:pPr>
      <w:r w:rsidRPr="00C70D1F">
        <w:rPr>
          <w:rFonts w:ascii="Garamond" w:hAnsi="Garamond"/>
          <w:b/>
          <w:bCs/>
          <w:sz w:val="24"/>
          <w:szCs w:val="24"/>
        </w:rPr>
        <w:t>Opis działania</w:t>
      </w:r>
    </w:p>
    <w:p w:rsidR="006500ED" w:rsidRPr="00C70D1F" w:rsidRDefault="006500ED" w:rsidP="00C70D1F">
      <w:pPr>
        <w:spacing w:after="0" w:line="264" w:lineRule="auto"/>
        <w:ind w:left="360"/>
        <w:jc w:val="both"/>
        <w:rPr>
          <w:rFonts w:ascii="Garamond" w:hAnsi="Garamond"/>
          <w:b/>
          <w:bCs/>
          <w:sz w:val="24"/>
          <w:szCs w:val="24"/>
        </w:rPr>
      </w:pPr>
      <w:r w:rsidRPr="00C70D1F">
        <w:rPr>
          <w:rFonts w:ascii="Garamond" w:hAnsi="Garamond"/>
          <w:b/>
          <w:bCs/>
          <w:sz w:val="24"/>
          <w:szCs w:val="24"/>
        </w:rPr>
        <w:t>a) Rekrutacja</w:t>
      </w:r>
    </w:p>
    <w:p w:rsidR="006500ED" w:rsidRPr="00C70D1F" w:rsidRDefault="006500ED" w:rsidP="00C70D1F">
      <w:pPr>
        <w:numPr>
          <w:ilvl w:val="1"/>
          <w:numId w:val="4"/>
        </w:numPr>
        <w:tabs>
          <w:tab w:val="clear" w:pos="1440"/>
          <w:tab w:val="num" w:pos="1100"/>
        </w:tabs>
        <w:spacing w:after="0" w:line="264" w:lineRule="auto"/>
        <w:ind w:left="1100" w:hanging="380"/>
        <w:jc w:val="both"/>
        <w:rPr>
          <w:rFonts w:ascii="Garamond" w:hAnsi="Garamond"/>
          <w:sz w:val="24"/>
          <w:szCs w:val="24"/>
        </w:rPr>
      </w:pPr>
      <w:r w:rsidRPr="00C70D1F">
        <w:rPr>
          <w:rFonts w:ascii="Garamond" w:hAnsi="Garamond"/>
          <w:sz w:val="24"/>
          <w:szCs w:val="24"/>
        </w:rPr>
        <w:t>Rekrutacja na studia na prowadzone kierunki kształcenia opiera się na centralnym, elektronicznym systemie rejestracji i komunikacji z kandydatami, nadzorowanym przez Uczelnianą Komisję Rekrutacyjną i obsługiwanym przez Centrum Informatyczne SGGW.</w:t>
      </w:r>
    </w:p>
    <w:p w:rsidR="006500ED" w:rsidRPr="00C70D1F" w:rsidRDefault="006500ED" w:rsidP="00C70D1F">
      <w:pPr>
        <w:numPr>
          <w:ilvl w:val="1"/>
          <w:numId w:val="4"/>
        </w:numPr>
        <w:tabs>
          <w:tab w:val="clear" w:pos="1440"/>
          <w:tab w:val="num" w:pos="1100"/>
        </w:tabs>
        <w:spacing w:after="0" w:line="264" w:lineRule="auto"/>
        <w:ind w:left="1100" w:hanging="380"/>
        <w:jc w:val="both"/>
        <w:rPr>
          <w:rFonts w:ascii="Garamond" w:hAnsi="Garamond"/>
          <w:sz w:val="24"/>
          <w:szCs w:val="24"/>
        </w:rPr>
      </w:pPr>
      <w:r w:rsidRPr="00C70D1F">
        <w:rPr>
          <w:rFonts w:ascii="Garamond" w:hAnsi="Garamond"/>
          <w:sz w:val="24"/>
          <w:szCs w:val="24"/>
        </w:rPr>
        <w:t xml:space="preserve">Rekrutacja odbywa się </w:t>
      </w:r>
      <w:r w:rsidR="005C2CC7">
        <w:rPr>
          <w:rFonts w:ascii="Garamond" w:hAnsi="Garamond"/>
          <w:sz w:val="24"/>
          <w:szCs w:val="24"/>
        </w:rPr>
        <w:t>dwa razy w roku na studia niestacjonarne II stopnia na kierunku Informatyka o</w:t>
      </w:r>
      <w:r w:rsidRPr="00C70D1F">
        <w:rPr>
          <w:rFonts w:ascii="Garamond" w:hAnsi="Garamond"/>
          <w:sz w:val="24"/>
          <w:szCs w:val="24"/>
        </w:rPr>
        <w:t xml:space="preserve">raz </w:t>
      </w:r>
      <w:r w:rsidR="005C2CC7">
        <w:rPr>
          <w:rFonts w:ascii="Garamond" w:hAnsi="Garamond"/>
          <w:sz w:val="24"/>
          <w:szCs w:val="24"/>
        </w:rPr>
        <w:t>jeden raz w roku na pozostałe kierun</w:t>
      </w:r>
      <w:r w:rsidRPr="00C70D1F">
        <w:rPr>
          <w:rFonts w:ascii="Garamond" w:hAnsi="Garamond"/>
          <w:sz w:val="24"/>
          <w:szCs w:val="24"/>
        </w:rPr>
        <w:t>k</w:t>
      </w:r>
      <w:r w:rsidR="005C2CC7">
        <w:rPr>
          <w:rFonts w:ascii="Garamond" w:hAnsi="Garamond"/>
          <w:sz w:val="24"/>
          <w:szCs w:val="24"/>
        </w:rPr>
        <w:t>i</w:t>
      </w:r>
      <w:r w:rsidRPr="00C70D1F">
        <w:rPr>
          <w:rFonts w:ascii="Garamond" w:hAnsi="Garamond"/>
          <w:sz w:val="24"/>
          <w:szCs w:val="24"/>
        </w:rPr>
        <w:t xml:space="preserve"> i tryb</w:t>
      </w:r>
      <w:r w:rsidR="005C2CC7">
        <w:rPr>
          <w:rFonts w:ascii="Garamond" w:hAnsi="Garamond"/>
          <w:sz w:val="24"/>
          <w:szCs w:val="24"/>
        </w:rPr>
        <w:t>y</w:t>
      </w:r>
      <w:r w:rsidRPr="00C70D1F">
        <w:rPr>
          <w:rFonts w:ascii="Garamond" w:hAnsi="Garamond"/>
          <w:sz w:val="24"/>
          <w:szCs w:val="24"/>
        </w:rPr>
        <w:t xml:space="preserve"> kształcenia. Wymagania wstępne dla kandydatów na studia I </w:t>
      </w:r>
      <w:proofErr w:type="spellStart"/>
      <w:r w:rsidRPr="00C70D1F">
        <w:rPr>
          <w:rFonts w:ascii="Garamond" w:hAnsi="Garamond"/>
          <w:sz w:val="24"/>
          <w:szCs w:val="24"/>
        </w:rPr>
        <w:t>i</w:t>
      </w:r>
      <w:proofErr w:type="spellEnd"/>
      <w:r w:rsidRPr="00C70D1F">
        <w:rPr>
          <w:rFonts w:ascii="Garamond" w:hAnsi="Garamond"/>
          <w:sz w:val="24"/>
          <w:szCs w:val="24"/>
        </w:rPr>
        <w:t xml:space="preserve"> II stopnia stawiane kandydatom w kolejnych latach ogłaszane są w publikowanym Informatorze dla kandydatów na studia. Wymagania te są akceptowane przez Radę wydziału.</w:t>
      </w:r>
    </w:p>
    <w:p w:rsidR="006500ED" w:rsidRPr="00C70D1F" w:rsidRDefault="006500ED" w:rsidP="00C70D1F">
      <w:pPr>
        <w:numPr>
          <w:ilvl w:val="1"/>
          <w:numId w:val="4"/>
        </w:numPr>
        <w:tabs>
          <w:tab w:val="clear" w:pos="1440"/>
          <w:tab w:val="num" w:pos="1100"/>
        </w:tabs>
        <w:spacing w:after="0" w:line="264" w:lineRule="auto"/>
        <w:ind w:left="1100" w:hanging="380"/>
        <w:jc w:val="both"/>
        <w:rPr>
          <w:rFonts w:ascii="Garamond" w:hAnsi="Garamond"/>
          <w:sz w:val="24"/>
          <w:szCs w:val="24"/>
        </w:rPr>
      </w:pPr>
      <w:r w:rsidRPr="00C70D1F">
        <w:rPr>
          <w:rFonts w:ascii="Garamond" w:hAnsi="Garamond"/>
          <w:sz w:val="24"/>
          <w:szCs w:val="24"/>
        </w:rPr>
        <w:t xml:space="preserve">Organem odpowiedzialnym za proces rekrutacji na kierunki prowadzone na </w:t>
      </w:r>
      <w:proofErr w:type="spellStart"/>
      <w:r w:rsidRPr="00C70D1F">
        <w:rPr>
          <w:rFonts w:ascii="Garamond" w:hAnsi="Garamond"/>
          <w:sz w:val="24"/>
          <w:szCs w:val="24"/>
        </w:rPr>
        <w:t>WZIiM</w:t>
      </w:r>
      <w:proofErr w:type="spellEnd"/>
      <w:r w:rsidRPr="00C70D1F">
        <w:rPr>
          <w:rFonts w:ascii="Garamond" w:hAnsi="Garamond"/>
          <w:sz w:val="24"/>
          <w:szCs w:val="24"/>
        </w:rPr>
        <w:t xml:space="preserve"> jest Wydziałowa Komisja Rekrutacyjna (WKR), która jest odpowiedzialna za weryfikację list kandydatów, komunikaty o stanie rekrutacji na poszczególnych jej etapach oraz zatwierdzenie list przyjętych kandydatów zgodnie z procedurą rekrutacji. WKR odpowiada za wydanie pisemnej decyzji o przyjęciu lub nieprzyjęciu kandydata oraz sporządzanie protokołów rekrutacji dokumentujących każdy jej etap. Przewidziany jest tryb </w:t>
      </w:r>
      <w:proofErr w:type="spellStart"/>
      <w:r w:rsidRPr="00C70D1F">
        <w:rPr>
          <w:rFonts w:ascii="Garamond" w:hAnsi="Garamond"/>
          <w:sz w:val="24"/>
          <w:szCs w:val="24"/>
        </w:rPr>
        <w:t>odwołań</w:t>
      </w:r>
      <w:proofErr w:type="spellEnd"/>
      <w:r w:rsidRPr="00C70D1F">
        <w:rPr>
          <w:rFonts w:ascii="Garamond" w:hAnsi="Garamond"/>
          <w:sz w:val="24"/>
          <w:szCs w:val="24"/>
        </w:rPr>
        <w:t xml:space="preserve"> od decyzji Wydziałowej Komisji Rekrutacyjnej do Uczelnianej Komisji Rekrutacyjnej.</w:t>
      </w:r>
    </w:p>
    <w:p w:rsidR="006500ED" w:rsidRPr="00C70D1F" w:rsidRDefault="006500ED" w:rsidP="00C70D1F">
      <w:pPr>
        <w:spacing w:after="0" w:line="264" w:lineRule="auto"/>
        <w:ind w:left="720"/>
        <w:jc w:val="both"/>
        <w:rPr>
          <w:rFonts w:ascii="Garamond" w:hAnsi="Garamond"/>
          <w:sz w:val="24"/>
          <w:szCs w:val="24"/>
        </w:rPr>
      </w:pPr>
    </w:p>
    <w:p w:rsidR="006500ED" w:rsidRPr="00C70D1F" w:rsidRDefault="006500ED" w:rsidP="00C70D1F">
      <w:pPr>
        <w:spacing w:after="0" w:line="264" w:lineRule="auto"/>
        <w:ind w:left="360"/>
        <w:jc w:val="both"/>
        <w:rPr>
          <w:rFonts w:ascii="Garamond" w:hAnsi="Garamond"/>
          <w:b/>
          <w:bCs/>
          <w:sz w:val="24"/>
          <w:szCs w:val="24"/>
        </w:rPr>
      </w:pPr>
      <w:r w:rsidRPr="00C70D1F">
        <w:rPr>
          <w:rFonts w:ascii="Garamond" w:hAnsi="Garamond"/>
          <w:b/>
          <w:bCs/>
          <w:sz w:val="24"/>
          <w:szCs w:val="24"/>
        </w:rPr>
        <w:t>b) Organizacja procesu kształcenia</w:t>
      </w:r>
    </w:p>
    <w:p w:rsidR="006500ED" w:rsidRPr="00C70D1F" w:rsidRDefault="006500ED" w:rsidP="00C70D1F">
      <w:pPr>
        <w:numPr>
          <w:ilvl w:val="1"/>
          <w:numId w:val="4"/>
        </w:numPr>
        <w:tabs>
          <w:tab w:val="clear" w:pos="1440"/>
          <w:tab w:val="num" w:pos="1100"/>
        </w:tabs>
        <w:spacing w:after="0" w:line="264" w:lineRule="auto"/>
        <w:ind w:left="1100" w:hanging="380"/>
        <w:jc w:val="both"/>
        <w:rPr>
          <w:rFonts w:ascii="Garamond" w:hAnsi="Garamond"/>
          <w:sz w:val="24"/>
          <w:szCs w:val="24"/>
        </w:rPr>
      </w:pPr>
      <w:r w:rsidRPr="00C70D1F">
        <w:rPr>
          <w:rFonts w:ascii="Garamond" w:hAnsi="Garamond"/>
          <w:sz w:val="24"/>
          <w:szCs w:val="24"/>
        </w:rPr>
        <w:t xml:space="preserve">Organizacja procesu kształcenia jest oparta na ustawie Prawo o Szkolnictwie Wyższym, rozporządzeniach Ministra Nauki i Szkolnictwa Wyższego oraz obowiązujących od 2012 </w:t>
      </w:r>
      <w:r w:rsidRPr="00C70D1F">
        <w:rPr>
          <w:rFonts w:ascii="Garamond" w:hAnsi="Garamond"/>
          <w:sz w:val="24"/>
          <w:szCs w:val="24"/>
        </w:rPr>
        <w:lastRenderedPageBreak/>
        <w:t>roku Krajowych Ramach Kwalifikacji, a także obowiązujących w SGGW przepisach (Statut Uczelni, Regulamin Studiów, Zarządzenia Rektora itp.).</w:t>
      </w:r>
    </w:p>
    <w:p w:rsidR="006500ED" w:rsidRPr="00C70D1F" w:rsidRDefault="006500ED" w:rsidP="00C70D1F">
      <w:pPr>
        <w:spacing w:after="0" w:line="264" w:lineRule="auto"/>
        <w:ind w:left="720"/>
        <w:jc w:val="both"/>
        <w:rPr>
          <w:rFonts w:ascii="Garamond" w:hAnsi="Garamond"/>
          <w:sz w:val="24"/>
          <w:szCs w:val="24"/>
        </w:rPr>
      </w:pPr>
    </w:p>
    <w:p w:rsidR="006500ED" w:rsidRPr="00C70D1F" w:rsidRDefault="006500ED" w:rsidP="00C70D1F">
      <w:pPr>
        <w:spacing w:after="0" w:line="264" w:lineRule="auto"/>
        <w:ind w:left="360"/>
        <w:jc w:val="both"/>
        <w:rPr>
          <w:rFonts w:ascii="Garamond" w:hAnsi="Garamond"/>
          <w:b/>
          <w:bCs/>
          <w:sz w:val="24"/>
          <w:szCs w:val="24"/>
        </w:rPr>
      </w:pPr>
      <w:r w:rsidRPr="00C70D1F">
        <w:rPr>
          <w:rFonts w:ascii="Garamond" w:hAnsi="Garamond"/>
          <w:b/>
          <w:bCs/>
          <w:sz w:val="24"/>
          <w:szCs w:val="24"/>
        </w:rPr>
        <w:t>c) Uruchamianie kierunków i specjalności</w:t>
      </w:r>
    </w:p>
    <w:p w:rsidR="006500ED" w:rsidRPr="00C70D1F" w:rsidRDefault="006500ED" w:rsidP="00C70D1F">
      <w:pPr>
        <w:numPr>
          <w:ilvl w:val="0"/>
          <w:numId w:val="8"/>
        </w:numPr>
        <w:spacing w:after="0" w:line="264" w:lineRule="auto"/>
        <w:jc w:val="both"/>
        <w:rPr>
          <w:rFonts w:ascii="Garamond" w:hAnsi="Garamond"/>
          <w:sz w:val="24"/>
          <w:szCs w:val="24"/>
        </w:rPr>
      </w:pPr>
      <w:r w:rsidRPr="00C70D1F">
        <w:rPr>
          <w:rFonts w:ascii="Garamond" w:hAnsi="Garamond"/>
          <w:sz w:val="24"/>
          <w:szCs w:val="24"/>
        </w:rPr>
        <w:t xml:space="preserve">Decyzję o rozpoczęciu prac nad utworzeniem nowego kierunku studiów podejmuje Dziekan po uzyskaniu akceptacji Rady Wydziału. </w:t>
      </w:r>
    </w:p>
    <w:p w:rsidR="006500ED" w:rsidRPr="00C70D1F" w:rsidRDefault="006500ED" w:rsidP="00C70D1F">
      <w:pPr>
        <w:numPr>
          <w:ilvl w:val="0"/>
          <w:numId w:val="8"/>
        </w:numPr>
        <w:spacing w:after="0" w:line="264" w:lineRule="auto"/>
        <w:jc w:val="both"/>
        <w:rPr>
          <w:rFonts w:ascii="Garamond" w:hAnsi="Garamond"/>
          <w:sz w:val="24"/>
          <w:szCs w:val="24"/>
        </w:rPr>
      </w:pPr>
      <w:r w:rsidRPr="00C70D1F">
        <w:rPr>
          <w:rFonts w:ascii="Garamond" w:hAnsi="Garamond"/>
          <w:sz w:val="24"/>
          <w:szCs w:val="24"/>
        </w:rPr>
        <w:t>Decyzję o uruchomieniu nowej specjalności na istniejącym kierunku studiów podejmuje Dziekan po uzyskaniu akceptacji Rady Wydziału.</w:t>
      </w:r>
    </w:p>
    <w:p w:rsidR="006500ED" w:rsidRPr="00C70D1F" w:rsidRDefault="006500ED" w:rsidP="00C70D1F">
      <w:pPr>
        <w:spacing w:after="0" w:line="264" w:lineRule="auto"/>
        <w:ind w:left="720"/>
        <w:jc w:val="both"/>
        <w:rPr>
          <w:rFonts w:ascii="Garamond" w:hAnsi="Garamond"/>
          <w:sz w:val="24"/>
          <w:szCs w:val="24"/>
        </w:rPr>
      </w:pPr>
    </w:p>
    <w:p w:rsidR="006500ED" w:rsidRPr="00C70D1F" w:rsidRDefault="006500ED" w:rsidP="00C70D1F">
      <w:pPr>
        <w:spacing w:after="0" w:line="264" w:lineRule="auto"/>
        <w:ind w:firstLine="360"/>
        <w:jc w:val="both"/>
        <w:rPr>
          <w:rFonts w:ascii="Garamond" w:hAnsi="Garamond"/>
          <w:b/>
          <w:bCs/>
          <w:sz w:val="24"/>
          <w:szCs w:val="24"/>
        </w:rPr>
      </w:pPr>
      <w:r w:rsidRPr="00C70D1F">
        <w:rPr>
          <w:rFonts w:ascii="Garamond" w:hAnsi="Garamond"/>
          <w:b/>
          <w:bCs/>
          <w:sz w:val="24"/>
          <w:szCs w:val="24"/>
        </w:rPr>
        <w:t>d) Opracowywanie programów studiów</w:t>
      </w:r>
    </w:p>
    <w:p w:rsidR="006500ED" w:rsidRPr="00C70D1F" w:rsidRDefault="006500ED" w:rsidP="00C70D1F">
      <w:pPr>
        <w:numPr>
          <w:ilvl w:val="0"/>
          <w:numId w:val="8"/>
        </w:numPr>
        <w:spacing w:after="0" w:line="264" w:lineRule="auto"/>
        <w:jc w:val="both"/>
        <w:rPr>
          <w:rFonts w:ascii="Garamond" w:hAnsi="Garamond"/>
          <w:sz w:val="24"/>
          <w:szCs w:val="24"/>
        </w:rPr>
      </w:pPr>
      <w:r w:rsidRPr="00C70D1F">
        <w:rPr>
          <w:rFonts w:ascii="Garamond" w:hAnsi="Garamond"/>
          <w:sz w:val="24"/>
          <w:szCs w:val="24"/>
        </w:rPr>
        <w:t>Prace nad aktualizacją i poprawą programu studiów prowadzi Komisja ds. Dydaktyki dla danego kierunku studiów.</w:t>
      </w:r>
    </w:p>
    <w:p w:rsidR="006500ED" w:rsidRPr="00C70D1F" w:rsidRDefault="006500ED" w:rsidP="00C70D1F">
      <w:pPr>
        <w:numPr>
          <w:ilvl w:val="0"/>
          <w:numId w:val="8"/>
        </w:numPr>
        <w:spacing w:after="0" w:line="264" w:lineRule="auto"/>
        <w:jc w:val="both"/>
        <w:rPr>
          <w:rFonts w:ascii="Garamond" w:hAnsi="Garamond"/>
          <w:sz w:val="24"/>
          <w:szCs w:val="24"/>
        </w:rPr>
      </w:pPr>
      <w:r w:rsidRPr="00C70D1F">
        <w:rPr>
          <w:rFonts w:ascii="Garamond" w:hAnsi="Garamond"/>
          <w:sz w:val="24"/>
          <w:szCs w:val="24"/>
        </w:rPr>
        <w:t>Konieczne zmiany w programie studiów mogą wynikać między innymi z:</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 xml:space="preserve">Stwierdzenia konieczności zmian w profilu absolwenta studiów z powodu: </w:t>
      </w:r>
    </w:p>
    <w:p w:rsidR="006500ED" w:rsidRPr="00C70D1F" w:rsidRDefault="006500ED" w:rsidP="00C70D1F">
      <w:pPr>
        <w:pStyle w:val="Akapitzlist1"/>
        <w:numPr>
          <w:ilvl w:val="3"/>
          <w:numId w:val="2"/>
        </w:numPr>
        <w:spacing w:after="0" w:line="264" w:lineRule="auto"/>
        <w:ind w:left="2160" w:hanging="180"/>
        <w:jc w:val="both"/>
        <w:rPr>
          <w:rFonts w:ascii="Garamond" w:hAnsi="Garamond"/>
          <w:sz w:val="24"/>
          <w:szCs w:val="24"/>
        </w:rPr>
      </w:pPr>
      <w:r w:rsidRPr="00C70D1F">
        <w:rPr>
          <w:rFonts w:ascii="Garamond" w:hAnsi="Garamond"/>
          <w:sz w:val="24"/>
          <w:szCs w:val="24"/>
        </w:rPr>
        <w:t>zmieniających się potrzeb rynku pracy,</w:t>
      </w:r>
    </w:p>
    <w:p w:rsidR="006500ED" w:rsidRPr="00C70D1F" w:rsidRDefault="006500ED" w:rsidP="00C70D1F">
      <w:pPr>
        <w:pStyle w:val="Akapitzlist1"/>
        <w:numPr>
          <w:ilvl w:val="3"/>
          <w:numId w:val="2"/>
        </w:numPr>
        <w:spacing w:after="0" w:line="264" w:lineRule="auto"/>
        <w:ind w:left="2160" w:hanging="180"/>
        <w:jc w:val="both"/>
        <w:rPr>
          <w:rFonts w:ascii="Garamond" w:hAnsi="Garamond"/>
          <w:sz w:val="24"/>
          <w:szCs w:val="24"/>
        </w:rPr>
      </w:pPr>
      <w:r w:rsidRPr="00C70D1F">
        <w:rPr>
          <w:rFonts w:ascii="Garamond" w:hAnsi="Garamond"/>
          <w:sz w:val="24"/>
          <w:szCs w:val="24"/>
        </w:rPr>
        <w:t>ciągłego rozwoju dziedzin w ramach których kształceni są studenci kierunku;</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Konsultacji z interesariuszami zewnętrznymi, które koordynowane są przez Prodziekana ds. Dydaktyki we współpracy z Pełnomocnikiem ds. Współpracy z Gospodarką,</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Uwag zgłaszanych przez studentów kierunku,</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 xml:space="preserve">Uwag zgłaszanych przez absolwentów studiów (między innymi poprzez dedykowany adres mailowy </w:t>
      </w:r>
      <w:hyperlink r:id="rId6" w:history="1">
        <w:r w:rsidRPr="00C70D1F">
          <w:rPr>
            <w:rFonts w:ascii="Garamond" w:hAnsi="Garamond"/>
            <w:sz w:val="24"/>
            <w:szCs w:val="24"/>
          </w:rPr>
          <w:t>wzim.absolwenci@gmail.com</w:t>
        </w:r>
      </w:hyperlink>
      <w:r w:rsidRPr="00C70D1F">
        <w:rPr>
          <w:rFonts w:ascii="Garamond" w:hAnsi="Garamond"/>
          <w:sz w:val="24"/>
          <w:szCs w:val="24"/>
        </w:rPr>
        <w:t>).</w:t>
      </w:r>
    </w:p>
    <w:p w:rsidR="006500ED" w:rsidRPr="00C70D1F" w:rsidRDefault="006500ED" w:rsidP="00C70D1F">
      <w:pPr>
        <w:pStyle w:val="Akapitzlist1"/>
        <w:spacing w:after="0" w:line="264" w:lineRule="auto"/>
        <w:ind w:left="1080"/>
        <w:jc w:val="both"/>
        <w:rPr>
          <w:rFonts w:ascii="Garamond" w:hAnsi="Garamond"/>
          <w:sz w:val="24"/>
          <w:szCs w:val="24"/>
        </w:rPr>
      </w:pPr>
    </w:p>
    <w:p w:rsidR="006500ED" w:rsidRPr="00C70D1F" w:rsidRDefault="006500ED" w:rsidP="00C70D1F">
      <w:pPr>
        <w:spacing w:after="0" w:line="264" w:lineRule="auto"/>
        <w:ind w:firstLine="360"/>
        <w:jc w:val="both"/>
        <w:rPr>
          <w:rFonts w:ascii="Garamond" w:hAnsi="Garamond"/>
          <w:b/>
          <w:bCs/>
          <w:sz w:val="24"/>
          <w:szCs w:val="24"/>
        </w:rPr>
      </w:pPr>
      <w:r w:rsidRPr="00C70D1F">
        <w:rPr>
          <w:rFonts w:ascii="Garamond" w:hAnsi="Garamond"/>
          <w:b/>
          <w:bCs/>
          <w:sz w:val="24"/>
          <w:szCs w:val="24"/>
        </w:rPr>
        <w:t>e) Opracowywanie przedmiotów</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Opracowanie nowych przedmiotów jest powierzane przez Dziekana ekspertom zaakceptowanym przez Komisję ds. Dydaktyki. Ich zadaniem jest przygotowanie sylabusa do przedmiotu wg ogólnouczelnianego wzoru, z uwzględnieniem kierunkowych efektów kształcenia. W procesie tym biorą udział zarówno interesariusze wewnętrzni, jak i zewnętrzni.</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Sylabusy</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 xml:space="preserve">Wszelkie propozycje zmian w sylabusach zgłaszane są na adres mailowy </w:t>
      </w:r>
      <w:hyperlink r:id="rId7" w:history="1">
        <w:r w:rsidRPr="00C70D1F">
          <w:rPr>
            <w:rStyle w:val="Hipercze"/>
            <w:rFonts w:ascii="Garamond" w:hAnsi="Garamond"/>
            <w:sz w:val="24"/>
            <w:szCs w:val="24"/>
          </w:rPr>
          <w:t>wzim.sylabusy@gmail.com</w:t>
        </w:r>
      </w:hyperlink>
      <w:r w:rsidRPr="00C70D1F">
        <w:rPr>
          <w:rFonts w:ascii="Garamond" w:hAnsi="Garamond"/>
          <w:sz w:val="24"/>
          <w:szCs w:val="24"/>
        </w:rPr>
        <w:t> .</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Zmienione lub nowe sylabusy są weryfikowane pod kątem formalnym i merytorycznym przez Komisję ds. Dydaktyki w porozumieniu z Pełnomocnikiem ds. Jakości Kształcenia.</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Ostateczne zatwierdzenie sylabusów podlega Dziekanowi po uzyskanej rekomendacji Komisji ds. Dydaktyki i Pełnomocnika ds. Jakości Kształcenia. Dziekan ceduje na Prodziekana ds. Dydaktyki możliwość zatwierdzenia sylabusów.</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Na prowadzenie określonych przedmiotów możliwe jest ogłoszenie konkursu.</w:t>
      </w:r>
    </w:p>
    <w:p w:rsidR="006500ED" w:rsidRPr="00C70D1F" w:rsidRDefault="006500ED" w:rsidP="00C70D1F">
      <w:pPr>
        <w:pStyle w:val="Akapitzlist1"/>
        <w:spacing w:after="0" w:line="264" w:lineRule="auto"/>
        <w:jc w:val="both"/>
        <w:rPr>
          <w:rFonts w:ascii="Garamond" w:hAnsi="Garamond"/>
          <w:sz w:val="24"/>
          <w:szCs w:val="24"/>
        </w:rPr>
      </w:pPr>
    </w:p>
    <w:p w:rsidR="006500ED" w:rsidRPr="00C70D1F" w:rsidRDefault="006500ED" w:rsidP="00C70D1F">
      <w:pPr>
        <w:spacing w:after="0" w:line="264" w:lineRule="auto"/>
        <w:ind w:firstLine="360"/>
        <w:jc w:val="both"/>
        <w:rPr>
          <w:rFonts w:ascii="Garamond" w:hAnsi="Garamond"/>
          <w:b/>
          <w:bCs/>
          <w:sz w:val="24"/>
          <w:szCs w:val="24"/>
        </w:rPr>
      </w:pPr>
      <w:r w:rsidRPr="00C70D1F">
        <w:rPr>
          <w:rFonts w:ascii="Garamond" w:hAnsi="Garamond"/>
          <w:b/>
          <w:bCs/>
          <w:sz w:val="24"/>
          <w:szCs w:val="24"/>
        </w:rPr>
        <w:t>f) Standardy kształcenia na podstawie KRK</w:t>
      </w:r>
    </w:p>
    <w:p w:rsidR="006500ED" w:rsidRPr="00C70D1F" w:rsidRDefault="006500ED" w:rsidP="00C70D1F">
      <w:pPr>
        <w:numPr>
          <w:ilvl w:val="0"/>
          <w:numId w:val="5"/>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 xml:space="preserve">Program studiów </w:t>
      </w:r>
    </w:p>
    <w:p w:rsidR="006500ED" w:rsidRPr="00C70D1F" w:rsidRDefault="006500ED" w:rsidP="00C70D1F">
      <w:pPr>
        <w:numPr>
          <w:ilvl w:val="1"/>
          <w:numId w:val="5"/>
        </w:numPr>
        <w:spacing w:after="0" w:line="264" w:lineRule="auto"/>
        <w:jc w:val="both"/>
        <w:rPr>
          <w:rFonts w:ascii="Garamond" w:hAnsi="Garamond"/>
          <w:sz w:val="24"/>
          <w:szCs w:val="24"/>
        </w:rPr>
      </w:pPr>
      <w:r w:rsidRPr="00C70D1F">
        <w:rPr>
          <w:rFonts w:ascii="Garamond" w:hAnsi="Garamond"/>
          <w:sz w:val="24"/>
          <w:szCs w:val="24"/>
        </w:rPr>
        <w:t>Program studiów na poszczególnych kierunkach powinien być stale dostosowywany przez Komisję ds. Dydaktyki do obowiązującego prawa. Wraz z wdrożeniem, od 1.10.2012 r., Krajowych Ram Kwalifikacji określono cele i efekty kształcenia odnoszące się do wiedzy, umiejętności i kompetencji społecznych osiąganych przez studenta.</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lastRenderedPageBreak/>
        <w:t>Weryfikacja efektów kształcenia</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Po zakończeniu każdego semestru nauczyciel odpowiedzialny za przedmiot dokonuje weryfikacji uzyskanych przez studentów ocen z przedmiotu oraz osiągniętych efektów kształcenia</w:t>
      </w:r>
      <w:r w:rsidR="005A3A5F" w:rsidRPr="00C70D1F">
        <w:rPr>
          <w:rFonts w:ascii="Garamond" w:hAnsi="Garamond"/>
          <w:sz w:val="24"/>
          <w:szCs w:val="24"/>
        </w:rPr>
        <w:t xml:space="preserve"> w Elektronicznym Systemie Weryfikacji Efektów Kształcenia w systemie </w:t>
      </w:r>
      <w:proofErr w:type="spellStart"/>
      <w:r w:rsidR="005A3A5F" w:rsidRPr="00C70D1F">
        <w:rPr>
          <w:rFonts w:ascii="Garamond" w:hAnsi="Garamond"/>
          <w:sz w:val="24"/>
          <w:szCs w:val="24"/>
        </w:rPr>
        <w:t>eHMS</w:t>
      </w:r>
      <w:proofErr w:type="spellEnd"/>
      <w:r w:rsidR="005A3A5F" w:rsidRPr="00C70D1F">
        <w:rPr>
          <w:rFonts w:ascii="Garamond" w:hAnsi="Garamond"/>
          <w:sz w:val="24"/>
          <w:szCs w:val="24"/>
        </w:rPr>
        <w:t xml:space="preserve"> zgodnie z ogólnouczelnianą formułą</w:t>
      </w:r>
      <w:r w:rsidRPr="00C70D1F">
        <w:rPr>
          <w:rFonts w:ascii="Garamond" w:hAnsi="Garamond"/>
          <w:sz w:val="24"/>
          <w:szCs w:val="24"/>
        </w:rPr>
        <w:t>.  Przedstawione informacje analizowane są przez Komisję ds. Jakości Kształcenia.</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 xml:space="preserve">W przypadku przedmiotów o ocenach uzyskanych przez studentów znacząco odbiegających od przeciętnych ocen na danym roku i kierunku studiów Dziekan na wniosek Pełnomocnika ds. Jakości Kształcenia podejmuje działania kontrolne przewidziane </w:t>
      </w:r>
      <w:r w:rsidR="00CA3553" w:rsidRPr="00C70D1F">
        <w:rPr>
          <w:rFonts w:ascii="Garamond" w:hAnsi="Garamond"/>
          <w:b/>
          <w:bCs/>
          <w:sz w:val="24"/>
          <w:szCs w:val="24"/>
        </w:rPr>
        <w:t>Instrukcją nr 1</w:t>
      </w:r>
      <w:r w:rsidRPr="00C70D1F">
        <w:rPr>
          <w:rFonts w:ascii="Garamond" w:hAnsi="Garamond"/>
          <w:sz w:val="24"/>
          <w:szCs w:val="24"/>
        </w:rPr>
        <w:t xml:space="preserve"> mające na celu ustalenie przyczyn stwierdzonych odstępstw, a w uzasadnionych przypadkach sposobu ich zapobiegnięcia w przyszłości. Wnioski z przeprowadzonej procedury przekazywane są prowadzącemu przedmiot oraz Kierownikowi Katedry.</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 xml:space="preserve">W przypadku stwierdzenia problemów z osiągnięciem części założonych efektów kształcenia lub niepoprawności ich weryfikacji Komisja ds. Jakości Kształcenia informuje o tym na piśmie nauczyciela odpowiedzialnego za przedmiot. </w:t>
      </w:r>
      <w:r w:rsidRPr="00C70D1F">
        <w:rPr>
          <w:rFonts w:ascii="Garamond" w:hAnsi="Garamond"/>
          <w:bCs/>
          <w:sz w:val="24"/>
          <w:szCs w:val="24"/>
        </w:rPr>
        <w:t>P</w:t>
      </w:r>
      <w:r w:rsidRPr="00C70D1F">
        <w:rPr>
          <w:rFonts w:ascii="Garamond" w:hAnsi="Garamond"/>
          <w:sz w:val="24"/>
          <w:szCs w:val="24"/>
        </w:rPr>
        <w:t xml:space="preserve">rowadzi to do podjęcia stosownych działań korygujących i doskonalących przez nauczyciela odpowiedzialnego za przedmiot. Jeśli sytuacja powtórzy się w kolejnym roku akademickim, lub w przypadkach uznanych za krytyczne, Dziekan, na wniosek Pełnomocnika ds. Jakości Kształcenia wszczyna działania kontrolne przewidziane </w:t>
      </w:r>
      <w:r w:rsidRPr="00C70D1F">
        <w:rPr>
          <w:rFonts w:ascii="Garamond" w:hAnsi="Garamond"/>
          <w:b/>
          <w:bCs/>
          <w:sz w:val="24"/>
          <w:szCs w:val="24"/>
        </w:rPr>
        <w:t>Instrukcją nr </w:t>
      </w:r>
      <w:r w:rsidR="00CA3553" w:rsidRPr="00C70D1F">
        <w:rPr>
          <w:rFonts w:ascii="Garamond" w:hAnsi="Garamond"/>
          <w:b/>
          <w:bCs/>
          <w:sz w:val="24"/>
          <w:szCs w:val="24"/>
        </w:rPr>
        <w:t>2</w:t>
      </w:r>
      <w:r w:rsidRPr="00C70D1F">
        <w:rPr>
          <w:rFonts w:ascii="Garamond" w:hAnsi="Garamond"/>
          <w:sz w:val="24"/>
          <w:szCs w:val="24"/>
        </w:rPr>
        <w:t xml:space="preserve"> mające na celu podniesienie jakości kształcenia w ramach danego przedmiotu. Wnioski z przeprowadzonej kontroli przekazywane są prowadzącemu przedmiot oraz Kierownikowi Katedry.</w:t>
      </w:r>
      <w:r w:rsidR="001931C3" w:rsidRPr="00C70D1F">
        <w:rPr>
          <w:rFonts w:ascii="Garamond" w:hAnsi="Garamond"/>
          <w:sz w:val="24"/>
          <w:szCs w:val="24"/>
        </w:rPr>
        <w:t xml:space="preserve"> </w:t>
      </w:r>
      <w:r w:rsidRPr="00C70D1F">
        <w:rPr>
          <w:rFonts w:ascii="Garamond" w:hAnsi="Garamond"/>
          <w:sz w:val="24"/>
          <w:szCs w:val="24"/>
        </w:rPr>
        <w:t>Omawiane kontrole mogą zostać uruchomiona także na umotywowany wniosek:</w:t>
      </w:r>
    </w:p>
    <w:p w:rsidR="006500ED" w:rsidRPr="00C70D1F" w:rsidRDefault="006500ED" w:rsidP="00C70D1F">
      <w:pPr>
        <w:pStyle w:val="Akapitzlist1"/>
        <w:numPr>
          <w:ilvl w:val="2"/>
          <w:numId w:val="2"/>
        </w:numPr>
        <w:spacing w:after="0" w:line="264" w:lineRule="auto"/>
        <w:jc w:val="both"/>
        <w:rPr>
          <w:rFonts w:ascii="Garamond" w:hAnsi="Garamond"/>
          <w:sz w:val="24"/>
          <w:szCs w:val="24"/>
        </w:rPr>
      </w:pPr>
      <w:r w:rsidRPr="00C70D1F">
        <w:rPr>
          <w:rFonts w:ascii="Garamond" w:hAnsi="Garamond"/>
          <w:sz w:val="24"/>
          <w:szCs w:val="24"/>
        </w:rPr>
        <w:t>Samorządu studentów,</w:t>
      </w:r>
    </w:p>
    <w:p w:rsidR="006500ED" w:rsidRPr="00C70D1F" w:rsidRDefault="006500ED" w:rsidP="00C70D1F">
      <w:pPr>
        <w:pStyle w:val="Akapitzlist1"/>
        <w:numPr>
          <w:ilvl w:val="2"/>
          <w:numId w:val="2"/>
        </w:numPr>
        <w:spacing w:after="0" w:line="264" w:lineRule="auto"/>
        <w:jc w:val="both"/>
        <w:rPr>
          <w:rFonts w:ascii="Garamond" w:hAnsi="Garamond"/>
          <w:sz w:val="24"/>
          <w:szCs w:val="24"/>
        </w:rPr>
      </w:pPr>
      <w:r w:rsidRPr="00C70D1F">
        <w:rPr>
          <w:rFonts w:ascii="Garamond" w:hAnsi="Garamond"/>
          <w:sz w:val="24"/>
          <w:szCs w:val="24"/>
        </w:rPr>
        <w:t>Pełnomocnika ds. Jakości Kształcenia,</w:t>
      </w:r>
    </w:p>
    <w:p w:rsidR="006500ED" w:rsidRPr="00C70D1F" w:rsidRDefault="006500ED" w:rsidP="00C70D1F">
      <w:pPr>
        <w:pStyle w:val="Akapitzlist1"/>
        <w:numPr>
          <w:ilvl w:val="2"/>
          <w:numId w:val="2"/>
        </w:numPr>
        <w:spacing w:after="0" w:line="264" w:lineRule="auto"/>
        <w:jc w:val="both"/>
        <w:rPr>
          <w:rFonts w:ascii="Garamond" w:hAnsi="Garamond"/>
          <w:sz w:val="24"/>
          <w:szCs w:val="24"/>
        </w:rPr>
      </w:pPr>
      <w:r w:rsidRPr="00C70D1F">
        <w:rPr>
          <w:rFonts w:ascii="Garamond" w:hAnsi="Garamond"/>
          <w:sz w:val="24"/>
          <w:szCs w:val="24"/>
        </w:rPr>
        <w:t>Przewodniczącego Komisji ds. Dydaktyki,</w:t>
      </w:r>
    </w:p>
    <w:p w:rsidR="006500ED" w:rsidRPr="00C70D1F" w:rsidRDefault="006500ED" w:rsidP="00C70D1F">
      <w:pPr>
        <w:pStyle w:val="Akapitzlist1"/>
        <w:numPr>
          <w:ilvl w:val="2"/>
          <w:numId w:val="2"/>
        </w:numPr>
        <w:spacing w:after="0" w:line="264" w:lineRule="auto"/>
        <w:jc w:val="both"/>
        <w:rPr>
          <w:rFonts w:ascii="Garamond" w:hAnsi="Garamond"/>
          <w:sz w:val="24"/>
          <w:szCs w:val="24"/>
        </w:rPr>
      </w:pPr>
      <w:r w:rsidRPr="00C70D1F">
        <w:rPr>
          <w:rFonts w:ascii="Garamond" w:hAnsi="Garamond"/>
          <w:sz w:val="24"/>
          <w:szCs w:val="24"/>
        </w:rPr>
        <w:t>Kierownika Katedry realizującej przedmiot.</w:t>
      </w:r>
    </w:p>
    <w:p w:rsidR="006500ED" w:rsidRPr="00C70D1F" w:rsidRDefault="006500ED" w:rsidP="00C70D1F">
      <w:pPr>
        <w:pStyle w:val="Akapitzlist1"/>
        <w:spacing w:after="0" w:line="264" w:lineRule="auto"/>
        <w:ind w:left="0"/>
        <w:jc w:val="both"/>
        <w:rPr>
          <w:rFonts w:ascii="Garamond" w:hAnsi="Garamond"/>
          <w:sz w:val="24"/>
          <w:szCs w:val="24"/>
        </w:rPr>
      </w:pPr>
    </w:p>
    <w:p w:rsidR="006500ED" w:rsidRPr="00C70D1F" w:rsidRDefault="006500ED" w:rsidP="00C70D1F">
      <w:pPr>
        <w:pStyle w:val="Akapitzlist1"/>
        <w:spacing w:after="0" w:line="264" w:lineRule="auto"/>
        <w:ind w:left="0"/>
        <w:jc w:val="both"/>
        <w:rPr>
          <w:rFonts w:ascii="Garamond" w:hAnsi="Garamond"/>
          <w:sz w:val="24"/>
          <w:szCs w:val="24"/>
        </w:rPr>
      </w:pPr>
    </w:p>
    <w:p w:rsidR="006500ED" w:rsidRPr="00C70D1F" w:rsidRDefault="006500ED" w:rsidP="00C70D1F">
      <w:pPr>
        <w:spacing w:after="0" w:line="264" w:lineRule="auto"/>
        <w:ind w:firstLine="360"/>
        <w:jc w:val="both"/>
        <w:rPr>
          <w:rFonts w:ascii="Garamond" w:hAnsi="Garamond"/>
          <w:b/>
          <w:bCs/>
          <w:sz w:val="24"/>
          <w:szCs w:val="24"/>
        </w:rPr>
      </w:pPr>
      <w:r w:rsidRPr="00C70D1F">
        <w:rPr>
          <w:rFonts w:ascii="Garamond" w:hAnsi="Garamond"/>
          <w:b/>
          <w:bCs/>
          <w:sz w:val="24"/>
          <w:szCs w:val="24"/>
        </w:rPr>
        <w:t>g) Warunki wyboru przedmiotów fakultatywnych</w:t>
      </w:r>
    </w:p>
    <w:p w:rsidR="006500ED" w:rsidRPr="00C70D1F" w:rsidRDefault="006500ED" w:rsidP="00C70D1F">
      <w:pPr>
        <w:pStyle w:val="Akapitzlist1"/>
        <w:numPr>
          <w:ilvl w:val="0"/>
          <w:numId w:val="2"/>
        </w:numPr>
        <w:spacing w:after="0" w:line="264" w:lineRule="auto"/>
        <w:ind w:left="1080"/>
        <w:jc w:val="both"/>
        <w:rPr>
          <w:rFonts w:ascii="Garamond" w:hAnsi="Garamond"/>
          <w:sz w:val="24"/>
          <w:szCs w:val="24"/>
        </w:rPr>
      </w:pPr>
      <w:r w:rsidRPr="00C70D1F">
        <w:rPr>
          <w:rFonts w:ascii="Garamond" w:hAnsi="Garamond"/>
          <w:sz w:val="24"/>
          <w:szCs w:val="24"/>
        </w:rPr>
        <w:t>Zajęcia do wyboru (fakultety):</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 xml:space="preserve">proponowane są przez: </w:t>
      </w:r>
    </w:p>
    <w:p w:rsidR="006500ED" w:rsidRPr="00C70D1F" w:rsidRDefault="006500ED" w:rsidP="00C70D1F">
      <w:pPr>
        <w:pStyle w:val="Akapitzlist1"/>
        <w:numPr>
          <w:ilvl w:val="2"/>
          <w:numId w:val="2"/>
        </w:numPr>
        <w:spacing w:after="0" w:line="264" w:lineRule="auto"/>
        <w:jc w:val="both"/>
        <w:rPr>
          <w:rFonts w:ascii="Garamond" w:hAnsi="Garamond"/>
          <w:sz w:val="24"/>
          <w:szCs w:val="24"/>
        </w:rPr>
      </w:pPr>
      <w:r w:rsidRPr="00C70D1F">
        <w:rPr>
          <w:rFonts w:ascii="Garamond" w:hAnsi="Garamond"/>
          <w:sz w:val="24"/>
          <w:szCs w:val="24"/>
        </w:rPr>
        <w:t>pracowników dydaktycznych Wydziału,</w:t>
      </w:r>
    </w:p>
    <w:p w:rsidR="006500ED" w:rsidRPr="00C70D1F" w:rsidRDefault="006500ED" w:rsidP="00C70D1F">
      <w:pPr>
        <w:pStyle w:val="Akapitzlist1"/>
        <w:numPr>
          <w:ilvl w:val="2"/>
          <w:numId w:val="2"/>
        </w:numPr>
        <w:spacing w:after="0" w:line="264" w:lineRule="auto"/>
        <w:jc w:val="both"/>
        <w:rPr>
          <w:rFonts w:ascii="Garamond" w:hAnsi="Garamond"/>
          <w:sz w:val="24"/>
          <w:szCs w:val="24"/>
        </w:rPr>
      </w:pPr>
      <w:r w:rsidRPr="00C70D1F">
        <w:rPr>
          <w:rFonts w:ascii="Garamond" w:hAnsi="Garamond"/>
          <w:sz w:val="24"/>
          <w:szCs w:val="24"/>
        </w:rPr>
        <w:t>interesariuszy zewnętrznych;</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 xml:space="preserve">ich przygotowanie może być również zlecone pracownikowi Wydziału na wniosek: </w:t>
      </w:r>
    </w:p>
    <w:p w:rsidR="006500ED" w:rsidRPr="00C70D1F" w:rsidRDefault="006500ED" w:rsidP="00C70D1F">
      <w:pPr>
        <w:pStyle w:val="Akapitzlist1"/>
        <w:numPr>
          <w:ilvl w:val="2"/>
          <w:numId w:val="2"/>
        </w:numPr>
        <w:spacing w:after="0" w:line="264" w:lineRule="auto"/>
        <w:jc w:val="both"/>
        <w:rPr>
          <w:rFonts w:ascii="Garamond" w:hAnsi="Garamond"/>
          <w:sz w:val="24"/>
          <w:szCs w:val="24"/>
        </w:rPr>
      </w:pPr>
      <w:r w:rsidRPr="00C70D1F">
        <w:rPr>
          <w:rFonts w:ascii="Garamond" w:hAnsi="Garamond"/>
          <w:sz w:val="24"/>
          <w:szCs w:val="24"/>
        </w:rPr>
        <w:t>Komisji ds. Dydaktyki,</w:t>
      </w:r>
    </w:p>
    <w:p w:rsidR="006500ED" w:rsidRPr="00C70D1F" w:rsidRDefault="006500ED" w:rsidP="00C70D1F">
      <w:pPr>
        <w:pStyle w:val="Akapitzlist1"/>
        <w:numPr>
          <w:ilvl w:val="2"/>
          <w:numId w:val="2"/>
        </w:numPr>
        <w:spacing w:after="0" w:line="264" w:lineRule="auto"/>
        <w:jc w:val="both"/>
        <w:rPr>
          <w:rFonts w:ascii="Garamond" w:hAnsi="Garamond"/>
          <w:sz w:val="24"/>
          <w:szCs w:val="24"/>
        </w:rPr>
      </w:pPr>
      <w:r w:rsidRPr="00C70D1F">
        <w:rPr>
          <w:rFonts w:ascii="Garamond" w:hAnsi="Garamond"/>
          <w:sz w:val="24"/>
          <w:szCs w:val="24"/>
        </w:rPr>
        <w:t>studentów;</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wybierane są przez studentów w trakcie semestru poprzedzającego ich realizację;</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 xml:space="preserve">ich wybór następuje poprzez system elektroniczny (np. </w:t>
      </w:r>
      <w:proofErr w:type="spellStart"/>
      <w:r w:rsidRPr="00C70D1F">
        <w:rPr>
          <w:rFonts w:ascii="Garamond" w:hAnsi="Garamond"/>
          <w:sz w:val="24"/>
          <w:szCs w:val="24"/>
        </w:rPr>
        <w:t>Moodle</w:t>
      </w:r>
      <w:proofErr w:type="spellEnd"/>
      <w:r w:rsidRPr="00C70D1F">
        <w:rPr>
          <w:rFonts w:ascii="Garamond" w:hAnsi="Garamond"/>
          <w:sz w:val="24"/>
          <w:szCs w:val="24"/>
        </w:rPr>
        <w:t>) na zasadzie głosowania;</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ostateczną decyzję o uruchomieniu fakultetu podejmuje Dziekan. Dziekan ceduje na Prodziekana ds. Dydaktyki możliwość podjęcia decyzji o uruchomieniu fakultetu.</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Przedmioty ogólnouczelniane:</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przedstawiciel studentów, po zasięgnięciu opinii swoich kolegów, przedstawia Prodziekanowi ds. Dydaktyki propozycję wyboru przedmiotu ogólnouczelnianego.</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Przedmioty realizowane poza uczelnią:</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lastRenderedPageBreak/>
        <w:t>student ma prawo zaliczać przedmiot fakultatywny w ramach przedmiotu realizowanego poza Uczelnią. Odpowiednią zgodę wyraża Prodziekan ds. Dydaktyki na podstawie przedstawionej przez studenta dokumentacji przedmiotu.</w:t>
      </w:r>
    </w:p>
    <w:p w:rsidR="006500ED" w:rsidRPr="00C70D1F" w:rsidRDefault="006500ED" w:rsidP="00C70D1F">
      <w:pPr>
        <w:pStyle w:val="Akapitzlist1"/>
        <w:spacing w:after="0" w:line="264" w:lineRule="auto"/>
        <w:ind w:left="1080"/>
        <w:jc w:val="both"/>
        <w:rPr>
          <w:rFonts w:ascii="Garamond" w:hAnsi="Garamond"/>
          <w:sz w:val="24"/>
          <w:szCs w:val="24"/>
        </w:rPr>
      </w:pPr>
    </w:p>
    <w:p w:rsidR="006500ED" w:rsidRPr="00C70D1F" w:rsidRDefault="006500ED" w:rsidP="00C70D1F">
      <w:pPr>
        <w:spacing w:after="0" w:line="264" w:lineRule="auto"/>
        <w:ind w:firstLine="360"/>
        <w:jc w:val="both"/>
        <w:rPr>
          <w:rFonts w:ascii="Garamond" w:hAnsi="Garamond"/>
          <w:b/>
          <w:bCs/>
          <w:sz w:val="24"/>
          <w:szCs w:val="24"/>
        </w:rPr>
      </w:pPr>
      <w:r w:rsidRPr="00C70D1F">
        <w:rPr>
          <w:rFonts w:ascii="Garamond" w:hAnsi="Garamond"/>
          <w:b/>
          <w:bCs/>
          <w:sz w:val="24"/>
          <w:szCs w:val="24"/>
        </w:rPr>
        <w:t>h) Plan zajęć</w:t>
      </w:r>
    </w:p>
    <w:p w:rsidR="006500ED" w:rsidRPr="00C70D1F" w:rsidRDefault="006500ED" w:rsidP="00C70D1F">
      <w:pPr>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 xml:space="preserve">Plan zajęć na dany semestr zajęć tworzony jest przez Pełnomocnika </w:t>
      </w:r>
      <w:r w:rsidRPr="00C70D1F">
        <w:rPr>
          <w:rStyle w:val="Pogrubienie"/>
          <w:rFonts w:ascii="Garamond" w:hAnsi="Garamond"/>
          <w:b w:val="0"/>
          <w:bCs w:val="0"/>
          <w:sz w:val="24"/>
          <w:szCs w:val="24"/>
        </w:rPr>
        <w:t xml:space="preserve">ds. Organizacji Zajęć Dydaktycznych na koniec </w:t>
      </w:r>
      <w:r w:rsidRPr="00C70D1F">
        <w:rPr>
          <w:rFonts w:ascii="Garamond" w:hAnsi="Garamond"/>
          <w:sz w:val="24"/>
          <w:szCs w:val="24"/>
        </w:rPr>
        <w:t xml:space="preserve">poprzedzającego semestru w porozumieniu z pracownikami Wydziału. </w:t>
      </w:r>
    </w:p>
    <w:p w:rsidR="006500ED" w:rsidRPr="00C70D1F" w:rsidRDefault="006500ED" w:rsidP="00C70D1F">
      <w:pPr>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Uwagi dotyczące planu zajęć studenci zgłaszają poprzez starostów i opiekunów lat Prodziekanowi ds. Dydaktyki.</w:t>
      </w:r>
    </w:p>
    <w:p w:rsidR="006500ED" w:rsidRPr="00C70D1F" w:rsidRDefault="006500ED" w:rsidP="00C70D1F">
      <w:pPr>
        <w:spacing w:after="0" w:line="264" w:lineRule="auto"/>
        <w:ind w:left="720"/>
        <w:jc w:val="both"/>
        <w:rPr>
          <w:rFonts w:ascii="Garamond" w:hAnsi="Garamond"/>
          <w:sz w:val="24"/>
          <w:szCs w:val="24"/>
        </w:rPr>
      </w:pPr>
    </w:p>
    <w:p w:rsidR="006500ED" w:rsidRPr="00C70D1F" w:rsidRDefault="006500ED" w:rsidP="00C70D1F">
      <w:pPr>
        <w:numPr>
          <w:ilvl w:val="0"/>
          <w:numId w:val="18"/>
        </w:numPr>
        <w:tabs>
          <w:tab w:val="clear" w:pos="1080"/>
          <w:tab w:val="num" w:pos="0"/>
        </w:tabs>
        <w:spacing w:after="0" w:line="264" w:lineRule="auto"/>
        <w:ind w:left="0" w:firstLine="360"/>
        <w:jc w:val="both"/>
        <w:rPr>
          <w:rFonts w:ascii="Garamond" w:hAnsi="Garamond"/>
          <w:b/>
          <w:bCs/>
          <w:sz w:val="24"/>
          <w:szCs w:val="24"/>
        </w:rPr>
      </w:pPr>
      <w:r w:rsidRPr="00C70D1F">
        <w:rPr>
          <w:rFonts w:ascii="Garamond" w:hAnsi="Garamond"/>
          <w:b/>
          <w:bCs/>
          <w:sz w:val="24"/>
          <w:szCs w:val="24"/>
        </w:rPr>
        <w:t>Organizacja zajęć dydaktycznych</w:t>
      </w:r>
    </w:p>
    <w:p w:rsidR="006500ED" w:rsidRPr="00C70D1F" w:rsidRDefault="006500ED" w:rsidP="00C70D1F">
      <w:pPr>
        <w:numPr>
          <w:ilvl w:val="1"/>
          <w:numId w:val="18"/>
        </w:numPr>
        <w:tabs>
          <w:tab w:val="clear" w:pos="1440"/>
          <w:tab w:val="num" w:pos="1080"/>
        </w:tabs>
        <w:spacing w:after="0" w:line="264" w:lineRule="auto"/>
        <w:ind w:left="1080"/>
        <w:jc w:val="both"/>
        <w:rPr>
          <w:rFonts w:ascii="Garamond" w:hAnsi="Garamond"/>
          <w:sz w:val="24"/>
          <w:szCs w:val="24"/>
        </w:rPr>
      </w:pPr>
      <w:r w:rsidRPr="00C70D1F">
        <w:rPr>
          <w:rFonts w:ascii="Garamond" w:hAnsi="Garamond"/>
          <w:sz w:val="24"/>
          <w:szCs w:val="24"/>
        </w:rPr>
        <w:t>Zajęcia prowadzone na Wydziale odbywają się w formie wykładu, ćwiczeń audytoryjnych, ćwiczeń laboratoryjnych, seminariów, projektów. Część zajęć może być prowadzona w formie e</w:t>
      </w:r>
      <w:r w:rsidRPr="00C70D1F">
        <w:rPr>
          <w:rFonts w:ascii="Garamond" w:hAnsi="Garamond"/>
          <w:sz w:val="24"/>
          <w:szCs w:val="24"/>
        </w:rPr>
        <w:noBreakHyphen/>
        <w:t>learningowej.</w:t>
      </w:r>
    </w:p>
    <w:p w:rsidR="006500ED" w:rsidRPr="00C70D1F" w:rsidRDefault="006500ED" w:rsidP="00C70D1F">
      <w:pPr>
        <w:spacing w:after="0" w:line="264" w:lineRule="auto"/>
        <w:ind w:left="720"/>
        <w:jc w:val="both"/>
        <w:rPr>
          <w:rFonts w:ascii="Garamond" w:hAnsi="Garamond"/>
          <w:sz w:val="24"/>
          <w:szCs w:val="24"/>
        </w:rPr>
      </w:pPr>
    </w:p>
    <w:p w:rsidR="006500ED" w:rsidRPr="00C70D1F" w:rsidRDefault="006500ED" w:rsidP="00C70D1F">
      <w:pPr>
        <w:spacing w:after="0" w:line="264" w:lineRule="auto"/>
        <w:ind w:firstLine="360"/>
        <w:jc w:val="both"/>
        <w:rPr>
          <w:rFonts w:ascii="Garamond" w:hAnsi="Garamond"/>
          <w:b/>
          <w:bCs/>
          <w:sz w:val="24"/>
          <w:szCs w:val="24"/>
        </w:rPr>
      </w:pPr>
      <w:r w:rsidRPr="00C70D1F">
        <w:rPr>
          <w:rFonts w:ascii="Garamond" w:hAnsi="Garamond"/>
          <w:b/>
          <w:bCs/>
          <w:sz w:val="24"/>
          <w:szCs w:val="24"/>
        </w:rPr>
        <w:t>j) Prowadzenie zajęć dydaktycznych</w:t>
      </w:r>
    </w:p>
    <w:p w:rsidR="006500ED" w:rsidRPr="00C70D1F" w:rsidRDefault="006500ED" w:rsidP="00C70D1F">
      <w:pPr>
        <w:pStyle w:val="Akapitzlist1"/>
        <w:numPr>
          <w:ilvl w:val="0"/>
          <w:numId w:val="2"/>
        </w:numPr>
        <w:spacing w:after="0" w:line="264" w:lineRule="auto"/>
        <w:ind w:left="1080"/>
        <w:jc w:val="both"/>
        <w:rPr>
          <w:rFonts w:ascii="Garamond" w:hAnsi="Garamond"/>
          <w:sz w:val="24"/>
          <w:szCs w:val="24"/>
        </w:rPr>
      </w:pPr>
      <w:r w:rsidRPr="00C70D1F">
        <w:rPr>
          <w:rFonts w:ascii="Garamond" w:hAnsi="Garamond"/>
          <w:sz w:val="24"/>
          <w:szCs w:val="24"/>
        </w:rPr>
        <w:t>Zajęcia w trakcie semestru prowadzone są zgodnie z ustalonym Planem zajęć. W przypadku zaistniałej potrzeby odwołania zajęć prowadzący w trybie indywidualnym informuje poprzez starostów lat zainteresowanych studentów o zaistniałym fakcie oraz ustala z nimi formę, sposób oraz datę i godzinę odpracowania zajęć. O fakcie odwołania zajęć oraz uzgodnieniach dotyczących ich odpracowania prowadzący informuje Dziekanat.</w:t>
      </w:r>
    </w:p>
    <w:p w:rsidR="006500ED" w:rsidRPr="00C70D1F" w:rsidRDefault="006500ED" w:rsidP="00C70D1F">
      <w:pPr>
        <w:spacing w:after="0" w:line="264" w:lineRule="auto"/>
        <w:ind w:firstLine="360"/>
        <w:jc w:val="both"/>
        <w:rPr>
          <w:rFonts w:ascii="Garamond" w:hAnsi="Garamond"/>
          <w:b/>
          <w:bCs/>
          <w:sz w:val="24"/>
          <w:szCs w:val="24"/>
        </w:rPr>
      </w:pPr>
      <w:r w:rsidRPr="00C70D1F">
        <w:rPr>
          <w:rFonts w:ascii="Garamond" w:hAnsi="Garamond"/>
          <w:b/>
          <w:bCs/>
          <w:sz w:val="24"/>
          <w:szCs w:val="24"/>
        </w:rPr>
        <w:t>k) Warunki zaliczania zajęć</w:t>
      </w:r>
    </w:p>
    <w:p w:rsidR="006500ED" w:rsidRPr="00C70D1F" w:rsidRDefault="006500ED" w:rsidP="00C70D1F">
      <w:pPr>
        <w:numPr>
          <w:ilvl w:val="0"/>
          <w:numId w:val="6"/>
        </w:numPr>
        <w:tabs>
          <w:tab w:val="clear" w:pos="720"/>
          <w:tab w:val="num" w:pos="1068"/>
        </w:tabs>
        <w:spacing w:after="0" w:line="264" w:lineRule="auto"/>
        <w:ind w:left="1068"/>
        <w:jc w:val="both"/>
        <w:rPr>
          <w:rFonts w:ascii="Garamond" w:hAnsi="Garamond"/>
          <w:sz w:val="24"/>
          <w:szCs w:val="24"/>
        </w:rPr>
      </w:pPr>
      <w:r w:rsidRPr="00C70D1F">
        <w:rPr>
          <w:rFonts w:ascii="Garamond" w:hAnsi="Garamond"/>
          <w:sz w:val="24"/>
          <w:szCs w:val="24"/>
        </w:rPr>
        <w:t>Warunki zaliczania zajęć określane są każdorazowo przez autora obowiązującego sylabusa przedmiotowego i egzekwowane przez osobę odpowiedzialną za przedmiot.</w:t>
      </w:r>
    </w:p>
    <w:p w:rsidR="006500ED" w:rsidRPr="00C70D1F" w:rsidRDefault="006500ED" w:rsidP="00C70D1F">
      <w:pPr>
        <w:spacing w:after="0" w:line="264" w:lineRule="auto"/>
        <w:ind w:left="708"/>
        <w:jc w:val="both"/>
        <w:rPr>
          <w:rFonts w:ascii="Garamond" w:hAnsi="Garamond"/>
          <w:sz w:val="24"/>
          <w:szCs w:val="24"/>
        </w:rPr>
      </w:pPr>
    </w:p>
    <w:p w:rsidR="006500ED" w:rsidRPr="00C70D1F" w:rsidRDefault="006500ED" w:rsidP="00C70D1F">
      <w:pPr>
        <w:spacing w:after="0" w:line="264" w:lineRule="auto"/>
        <w:ind w:firstLine="360"/>
        <w:jc w:val="both"/>
        <w:rPr>
          <w:rFonts w:ascii="Garamond" w:hAnsi="Garamond"/>
          <w:b/>
          <w:bCs/>
          <w:sz w:val="24"/>
          <w:szCs w:val="24"/>
        </w:rPr>
      </w:pPr>
      <w:r w:rsidRPr="00C70D1F">
        <w:rPr>
          <w:rFonts w:ascii="Garamond" w:hAnsi="Garamond"/>
          <w:b/>
          <w:bCs/>
          <w:sz w:val="24"/>
          <w:szCs w:val="24"/>
        </w:rPr>
        <w:t>l) Warunki przechodzenia na kolejne okresy rozliczeniowe</w:t>
      </w:r>
    </w:p>
    <w:p w:rsidR="006500ED" w:rsidRPr="00C70D1F" w:rsidRDefault="006500ED" w:rsidP="00C70D1F">
      <w:pPr>
        <w:numPr>
          <w:ilvl w:val="0"/>
          <w:numId w:val="6"/>
        </w:numPr>
        <w:tabs>
          <w:tab w:val="clear" w:pos="720"/>
          <w:tab w:val="num" w:pos="1068"/>
        </w:tabs>
        <w:spacing w:after="0" w:line="264" w:lineRule="auto"/>
        <w:ind w:left="1068"/>
        <w:jc w:val="both"/>
        <w:rPr>
          <w:rFonts w:ascii="Garamond" w:hAnsi="Garamond"/>
          <w:sz w:val="24"/>
          <w:szCs w:val="24"/>
        </w:rPr>
      </w:pPr>
      <w:r w:rsidRPr="00C70D1F">
        <w:rPr>
          <w:rFonts w:ascii="Garamond" w:hAnsi="Garamond"/>
          <w:sz w:val="24"/>
          <w:szCs w:val="24"/>
        </w:rPr>
        <w:t>Warunki przechodzenia na kolejne okresy rozliczeniowe określone są w ogólnouczelnianym Regulaminie Studiów w SGGW.</w:t>
      </w:r>
    </w:p>
    <w:p w:rsidR="006500ED" w:rsidRPr="00C70D1F" w:rsidRDefault="006500ED" w:rsidP="00C70D1F">
      <w:pPr>
        <w:spacing w:after="0" w:line="264" w:lineRule="auto"/>
        <w:ind w:left="708"/>
        <w:jc w:val="both"/>
        <w:rPr>
          <w:rFonts w:ascii="Garamond" w:hAnsi="Garamond"/>
          <w:sz w:val="24"/>
          <w:szCs w:val="24"/>
        </w:rPr>
      </w:pPr>
    </w:p>
    <w:p w:rsidR="006500ED" w:rsidRPr="00C70D1F" w:rsidRDefault="006500ED" w:rsidP="00C70D1F">
      <w:pPr>
        <w:spacing w:after="0" w:line="264" w:lineRule="auto"/>
        <w:ind w:left="360"/>
        <w:jc w:val="both"/>
        <w:rPr>
          <w:rFonts w:ascii="Garamond" w:hAnsi="Garamond"/>
          <w:b/>
          <w:bCs/>
          <w:sz w:val="24"/>
          <w:szCs w:val="24"/>
        </w:rPr>
      </w:pPr>
      <w:r w:rsidRPr="00C70D1F">
        <w:rPr>
          <w:rFonts w:ascii="Garamond" w:hAnsi="Garamond"/>
          <w:b/>
          <w:bCs/>
          <w:sz w:val="24"/>
          <w:szCs w:val="24"/>
        </w:rPr>
        <w:t>m) Warunki przechodzenia z innych uczelni i kierunków</w:t>
      </w:r>
    </w:p>
    <w:p w:rsidR="006500ED" w:rsidRPr="00C70D1F" w:rsidRDefault="006500ED" w:rsidP="00C70D1F">
      <w:pPr>
        <w:numPr>
          <w:ilvl w:val="0"/>
          <w:numId w:val="6"/>
        </w:numPr>
        <w:tabs>
          <w:tab w:val="clear" w:pos="720"/>
          <w:tab w:val="num" w:pos="1068"/>
        </w:tabs>
        <w:spacing w:after="0" w:line="264" w:lineRule="auto"/>
        <w:ind w:left="1068"/>
        <w:jc w:val="both"/>
        <w:rPr>
          <w:rFonts w:ascii="Garamond" w:hAnsi="Garamond"/>
          <w:sz w:val="24"/>
          <w:szCs w:val="24"/>
        </w:rPr>
      </w:pPr>
      <w:r w:rsidRPr="00C70D1F">
        <w:rPr>
          <w:rFonts w:ascii="Garamond" w:hAnsi="Garamond"/>
          <w:sz w:val="24"/>
          <w:szCs w:val="24"/>
        </w:rPr>
        <w:t>Zasady przechodzenia z innych uczelni i kierunków określa Regulamin Studiów w SGGW. Szczegółowe warunki określa Prodziekan ds. Dydaktyki na podstawie porównania osiągniętych przez studenta efektów kształcenia z efektami wymaganymi w programie studiów na naszym Wydziale.</w:t>
      </w:r>
    </w:p>
    <w:p w:rsidR="006500ED" w:rsidRPr="00C70D1F" w:rsidRDefault="006500ED" w:rsidP="00C70D1F">
      <w:pPr>
        <w:spacing w:after="0" w:line="264" w:lineRule="auto"/>
        <w:ind w:left="708"/>
        <w:jc w:val="both"/>
        <w:rPr>
          <w:rFonts w:ascii="Garamond" w:hAnsi="Garamond"/>
          <w:sz w:val="24"/>
          <w:szCs w:val="24"/>
        </w:rPr>
      </w:pPr>
    </w:p>
    <w:p w:rsidR="006500ED" w:rsidRPr="00C70D1F" w:rsidRDefault="006500ED" w:rsidP="00C70D1F">
      <w:pPr>
        <w:spacing w:after="0" w:line="264" w:lineRule="auto"/>
        <w:ind w:firstLine="360"/>
        <w:jc w:val="both"/>
        <w:rPr>
          <w:rFonts w:ascii="Garamond" w:hAnsi="Garamond"/>
          <w:b/>
          <w:bCs/>
          <w:sz w:val="24"/>
          <w:szCs w:val="24"/>
        </w:rPr>
      </w:pPr>
      <w:r w:rsidRPr="00C70D1F">
        <w:rPr>
          <w:rFonts w:ascii="Garamond" w:hAnsi="Garamond"/>
          <w:b/>
          <w:bCs/>
          <w:sz w:val="24"/>
          <w:szCs w:val="24"/>
        </w:rPr>
        <w:t>n) Praktyki i staże studenckie</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Praktyki i staże studenckie:</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Praktyki i staże koordynowane są przez Pełnomocników Dziekana ds. Praktyk.</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Pełnomocnik ds. Współpracy z Gospodarką w porozumieniu z Pełnomocnikami Dziekana ds. Praktyk poszukują nowych możliwości realizacji praktyk dla studentów Wydziału.</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Oceny praktyk dokonuje Pełnomocnik ds. Praktyk.</w:t>
      </w:r>
    </w:p>
    <w:p w:rsidR="006500ED" w:rsidRPr="00C70D1F" w:rsidRDefault="006500ED" w:rsidP="00C70D1F">
      <w:pPr>
        <w:pStyle w:val="Akapitzlist1"/>
        <w:spacing w:after="0" w:line="264" w:lineRule="auto"/>
        <w:ind w:left="1080"/>
        <w:jc w:val="both"/>
        <w:rPr>
          <w:rFonts w:ascii="Garamond" w:hAnsi="Garamond"/>
          <w:sz w:val="24"/>
          <w:szCs w:val="24"/>
        </w:rPr>
      </w:pPr>
    </w:p>
    <w:p w:rsidR="006500ED" w:rsidRPr="00C70D1F" w:rsidRDefault="006500ED" w:rsidP="00C70D1F">
      <w:pPr>
        <w:spacing w:after="0" w:line="264" w:lineRule="auto"/>
        <w:ind w:firstLine="360"/>
        <w:jc w:val="both"/>
        <w:rPr>
          <w:rFonts w:ascii="Garamond" w:hAnsi="Garamond"/>
          <w:b/>
          <w:bCs/>
          <w:sz w:val="24"/>
          <w:szCs w:val="24"/>
        </w:rPr>
      </w:pPr>
      <w:r w:rsidRPr="00C70D1F">
        <w:rPr>
          <w:rFonts w:ascii="Garamond" w:hAnsi="Garamond"/>
          <w:b/>
          <w:bCs/>
          <w:sz w:val="24"/>
          <w:szCs w:val="24"/>
        </w:rPr>
        <w:t>o) Prace dyplomowe</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Tematy prac dyplomowych proponowane są przez:</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lastRenderedPageBreak/>
        <w:t xml:space="preserve">pracowników dydaktycznych Wydziału – tematy zgłoszone poprzez adres </w:t>
      </w:r>
      <w:hyperlink r:id="rId8" w:history="1">
        <w:r w:rsidRPr="00C70D1F">
          <w:rPr>
            <w:rStyle w:val="Hipercze"/>
            <w:rFonts w:ascii="Garamond" w:hAnsi="Garamond"/>
            <w:sz w:val="24"/>
            <w:szCs w:val="24"/>
          </w:rPr>
          <w:t>wzim.prace.dyplomowe@gmail.com</w:t>
        </w:r>
      </w:hyperlink>
      <w:r w:rsidRPr="00C70D1F">
        <w:rPr>
          <w:rFonts w:ascii="Garamond" w:hAnsi="Garamond"/>
          <w:sz w:val="24"/>
          <w:szCs w:val="24"/>
        </w:rPr>
        <w:t xml:space="preserve"> przedstawiane są studentom na stronie Wydziału,</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studentów,</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interesariuszy zewnętrznych.</w:t>
      </w:r>
    </w:p>
    <w:p w:rsidR="003F6B5B"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Tematy i pr</w:t>
      </w:r>
      <w:r w:rsidR="003F6B5B" w:rsidRPr="00C70D1F">
        <w:rPr>
          <w:rFonts w:ascii="Garamond" w:hAnsi="Garamond"/>
          <w:sz w:val="24"/>
          <w:szCs w:val="24"/>
        </w:rPr>
        <w:t xml:space="preserve">omotorzy prac wybierani są przez studentów zgodnie z </w:t>
      </w:r>
      <w:r w:rsidR="003F6B5B" w:rsidRPr="00C70D1F">
        <w:rPr>
          <w:rFonts w:ascii="Garamond" w:hAnsi="Garamond"/>
          <w:b/>
          <w:sz w:val="24"/>
          <w:szCs w:val="24"/>
        </w:rPr>
        <w:t>Instrukcją nr 3</w:t>
      </w:r>
      <w:r w:rsidR="003F6B5B" w:rsidRPr="00C70D1F">
        <w:rPr>
          <w:rFonts w:ascii="Garamond" w:hAnsi="Garamond"/>
          <w:sz w:val="24"/>
          <w:szCs w:val="24"/>
        </w:rPr>
        <w:t xml:space="preserve">. </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Student ma prawo, za zgodą Prodziekana ds. Dydaktyki, do wyboru promotora spoza Wydziału i Uczelni.</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Dobór tematów i promotorów weryfikowany jest przez Pełnomocnika ds. Jakości Kształcenia.</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W przypadku wątpliwości Pełnomocnik zasięga rady przedstawicieli Komisji ds. Dydaktyki.</w:t>
      </w:r>
    </w:p>
    <w:p w:rsidR="006500ED" w:rsidRPr="00C70D1F" w:rsidRDefault="004F2CF1"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Pr>
          <w:rFonts w:ascii="Garamond" w:hAnsi="Garamond"/>
          <w:sz w:val="24"/>
          <w:szCs w:val="24"/>
        </w:rPr>
        <w:t>Rada Wydziału</w:t>
      </w:r>
      <w:r w:rsidR="006500ED" w:rsidRPr="00C70D1F">
        <w:rPr>
          <w:rFonts w:ascii="Garamond" w:hAnsi="Garamond"/>
          <w:sz w:val="24"/>
          <w:szCs w:val="24"/>
        </w:rPr>
        <w:t xml:space="preserve"> zatwierdza wybrane tematy i promotorów prac po uzyskanej rekomendacji Pełnomocnika ds. Jakości Kształcenia.</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Wszelkie dalsze zmiany tematu lub promotora wymagają złożenia przez studenta podania do Prodziekana ds. Dydaktyki.</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 xml:space="preserve">Wyrywkowa kontrola jakości zrealizowanych prac dyplomowych przeprowadzana jest przez Komisję ds. Dydaktyki w porozumieniu z Pełnomocnikiem ds. Jakości Kształcenia. W przypadku stwierdzenia zbyt niskiego poziomu pracy dyplomowej Prodziekan ds. Dydaktyki podejmuje działania zgodnie z </w:t>
      </w:r>
      <w:r w:rsidRPr="00C70D1F">
        <w:rPr>
          <w:rFonts w:ascii="Garamond" w:hAnsi="Garamond"/>
          <w:b/>
          <w:bCs/>
          <w:sz w:val="24"/>
          <w:szCs w:val="24"/>
        </w:rPr>
        <w:t xml:space="preserve">Instrukcją nr </w:t>
      </w:r>
      <w:r w:rsidR="003F6B5B" w:rsidRPr="00C70D1F">
        <w:rPr>
          <w:rFonts w:ascii="Garamond" w:hAnsi="Garamond"/>
          <w:b/>
          <w:bCs/>
          <w:sz w:val="24"/>
          <w:szCs w:val="24"/>
        </w:rPr>
        <w:t>4</w:t>
      </w:r>
      <w:r w:rsidRPr="00C70D1F">
        <w:rPr>
          <w:rFonts w:ascii="Garamond" w:hAnsi="Garamond"/>
          <w:b/>
          <w:bCs/>
          <w:sz w:val="24"/>
          <w:szCs w:val="24"/>
        </w:rPr>
        <w:t>,</w:t>
      </w:r>
      <w:r w:rsidRPr="00C70D1F">
        <w:rPr>
          <w:rFonts w:ascii="Garamond" w:hAnsi="Garamond"/>
          <w:sz w:val="24"/>
          <w:szCs w:val="24"/>
        </w:rPr>
        <w:t xml:space="preserve"> mające na celu podniesienie jakości prac promowanych przez opiekuna tej pracy. Wnioski z przeprowadzonej kontroli przekazywane są Dziekanowi oraz Komisji ds. Dydaktyki.</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 xml:space="preserve">Weryfikacja oryginalności prac dyplomowych prowadzona jest w Internetowym Systemie </w:t>
      </w:r>
      <w:proofErr w:type="spellStart"/>
      <w:r w:rsidRPr="00C70D1F">
        <w:rPr>
          <w:rFonts w:ascii="Garamond" w:hAnsi="Garamond"/>
          <w:sz w:val="24"/>
          <w:szCs w:val="24"/>
        </w:rPr>
        <w:t>Antyplagiatowym</w:t>
      </w:r>
      <w:proofErr w:type="spellEnd"/>
      <w:r w:rsidRPr="00C70D1F">
        <w:rPr>
          <w:rFonts w:ascii="Garamond" w:hAnsi="Garamond"/>
          <w:sz w:val="24"/>
          <w:szCs w:val="24"/>
        </w:rPr>
        <w:t xml:space="preserve"> „Plagiat.pl”. Analiza wyników weryfikacji oryginalności prac dyplomowych dokonywana jest w październiku każdego roku przez Prodziekana ds. Dydaktyki.</w:t>
      </w:r>
    </w:p>
    <w:p w:rsidR="006500ED" w:rsidRPr="00C70D1F" w:rsidRDefault="006500ED" w:rsidP="00C70D1F">
      <w:pPr>
        <w:pStyle w:val="Akapitzlist1"/>
        <w:spacing w:after="0" w:line="264" w:lineRule="auto"/>
        <w:jc w:val="both"/>
        <w:rPr>
          <w:rFonts w:ascii="Garamond" w:hAnsi="Garamond"/>
          <w:sz w:val="24"/>
          <w:szCs w:val="24"/>
        </w:rPr>
      </w:pPr>
    </w:p>
    <w:p w:rsidR="006500ED" w:rsidRPr="00C70D1F" w:rsidRDefault="006500ED" w:rsidP="00C70D1F">
      <w:pPr>
        <w:spacing w:after="0" w:line="264" w:lineRule="auto"/>
        <w:ind w:firstLine="360"/>
        <w:jc w:val="both"/>
        <w:rPr>
          <w:rFonts w:ascii="Garamond" w:hAnsi="Garamond"/>
          <w:b/>
          <w:bCs/>
          <w:sz w:val="24"/>
          <w:szCs w:val="24"/>
        </w:rPr>
      </w:pPr>
      <w:r w:rsidRPr="00C70D1F">
        <w:rPr>
          <w:rFonts w:ascii="Garamond" w:hAnsi="Garamond"/>
          <w:b/>
          <w:bCs/>
          <w:sz w:val="24"/>
          <w:szCs w:val="24"/>
        </w:rPr>
        <w:t>p) Egzamin dyplomowy</w:t>
      </w:r>
    </w:p>
    <w:p w:rsidR="006500ED" w:rsidRPr="00C70D1F" w:rsidRDefault="006500ED" w:rsidP="00C70D1F">
      <w:pPr>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Do egzaminu dyplomowego może przystąpić student, który uzyskał absolutorium.</w:t>
      </w:r>
    </w:p>
    <w:p w:rsidR="006500ED" w:rsidRPr="00C70D1F" w:rsidRDefault="006500ED" w:rsidP="00C70D1F">
      <w:pPr>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Za organizację egzaminu dyplomowego odpowiada Prodziekan ds. Dydaktyki.</w:t>
      </w:r>
    </w:p>
    <w:p w:rsidR="006500ED" w:rsidRPr="00C70D1F" w:rsidRDefault="006500ED" w:rsidP="00C70D1F">
      <w:pPr>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Komisja ds. Dydaktyki, raz w roku, zobowiązana jest do weryfikacji zgodności pytań na egzamin dyplomowy z programem studiów.</w:t>
      </w:r>
    </w:p>
    <w:p w:rsidR="006500ED" w:rsidRPr="00C70D1F" w:rsidRDefault="006500ED" w:rsidP="00C70D1F">
      <w:pPr>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Listy pytań na egzamin dyplomowy udostępniane są studentom na stronie internetowej Dziekanatu.</w:t>
      </w:r>
    </w:p>
    <w:p w:rsidR="006500ED" w:rsidRPr="00C70D1F" w:rsidRDefault="006500ED" w:rsidP="00C70D1F">
      <w:pPr>
        <w:spacing w:after="0" w:line="264" w:lineRule="auto"/>
        <w:ind w:left="720"/>
        <w:jc w:val="both"/>
        <w:rPr>
          <w:rFonts w:ascii="Garamond" w:hAnsi="Garamond"/>
          <w:sz w:val="24"/>
          <w:szCs w:val="24"/>
        </w:rPr>
      </w:pPr>
    </w:p>
    <w:p w:rsidR="006500ED" w:rsidRPr="00C70D1F" w:rsidRDefault="006500ED" w:rsidP="00C70D1F">
      <w:pPr>
        <w:spacing w:after="0" w:line="264" w:lineRule="auto"/>
        <w:ind w:firstLine="360"/>
        <w:jc w:val="both"/>
        <w:rPr>
          <w:rFonts w:ascii="Garamond" w:hAnsi="Garamond"/>
          <w:b/>
          <w:bCs/>
          <w:sz w:val="24"/>
          <w:szCs w:val="24"/>
        </w:rPr>
      </w:pPr>
      <w:r w:rsidRPr="00C70D1F">
        <w:rPr>
          <w:rFonts w:ascii="Garamond" w:hAnsi="Garamond"/>
          <w:b/>
          <w:bCs/>
          <w:sz w:val="24"/>
          <w:szCs w:val="24"/>
        </w:rPr>
        <w:t>q) Stypendia i pomoc materialna</w:t>
      </w:r>
    </w:p>
    <w:p w:rsidR="006500ED" w:rsidRPr="00C70D1F" w:rsidRDefault="006500ED" w:rsidP="00C70D1F">
      <w:pPr>
        <w:numPr>
          <w:ilvl w:val="0"/>
          <w:numId w:val="7"/>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W ramach środków ogólnouczelnianego funduszu pomocy materialnej (FPM) każdy student Wydziału może ubiegać się o pomoc materialną w formie: stypendium socjalnego, stypendium specjalnego dla osób niepełnosprawnych, stypendium rektora dla najlepszych studentów oraz zapomogi.</w:t>
      </w:r>
    </w:p>
    <w:p w:rsidR="006500ED" w:rsidRPr="00C70D1F" w:rsidRDefault="006500ED" w:rsidP="00C70D1F">
      <w:pPr>
        <w:numPr>
          <w:ilvl w:val="0"/>
          <w:numId w:val="7"/>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 xml:space="preserve">Zasady udzielania pomocy materialnej określa </w:t>
      </w:r>
      <w:r w:rsidRPr="00C70D1F">
        <w:rPr>
          <w:rFonts w:ascii="Garamond" w:hAnsi="Garamond"/>
          <w:i/>
          <w:iCs/>
          <w:sz w:val="24"/>
          <w:szCs w:val="24"/>
        </w:rPr>
        <w:t>Regulamin przyznawania świadczeń pomocy materialnej studentom Szkoły Głównej Gospodarstwa Wiejskiego w Warszawie</w:t>
      </w:r>
      <w:r w:rsidRPr="00C70D1F">
        <w:rPr>
          <w:rFonts w:ascii="Garamond" w:hAnsi="Garamond"/>
          <w:sz w:val="24"/>
          <w:szCs w:val="24"/>
        </w:rPr>
        <w:t xml:space="preserve"> wprowadzony Zarządzeniem JM Rektora SGGW w sprawie wprowadzenia Regulaminu ustalania wysokości, przyznawania i wypłacania świadczeń pomocy materialnej studentom Szkoły Głównej Gospodarstwa Wiejskiego w Warszawie.</w:t>
      </w:r>
    </w:p>
    <w:p w:rsidR="006500ED" w:rsidRPr="00C70D1F" w:rsidRDefault="006500ED" w:rsidP="00C70D1F">
      <w:pPr>
        <w:numPr>
          <w:ilvl w:val="0"/>
          <w:numId w:val="7"/>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lastRenderedPageBreak/>
        <w:t>Za proces przydzielania stypendiów i pomocy materialnej odpowiedzialne są Wydziałowa i Uczelniana Komisja Stypendialna.</w:t>
      </w:r>
    </w:p>
    <w:p w:rsidR="006500ED" w:rsidRPr="00C70D1F" w:rsidRDefault="006500ED" w:rsidP="00C70D1F">
      <w:pPr>
        <w:spacing w:after="0" w:line="264" w:lineRule="auto"/>
        <w:ind w:left="720"/>
        <w:jc w:val="both"/>
        <w:rPr>
          <w:rFonts w:ascii="Garamond" w:hAnsi="Garamond"/>
          <w:sz w:val="24"/>
          <w:szCs w:val="24"/>
        </w:rPr>
      </w:pPr>
    </w:p>
    <w:p w:rsidR="006500ED" w:rsidRPr="00C70D1F" w:rsidRDefault="006500ED" w:rsidP="00C70D1F">
      <w:pPr>
        <w:spacing w:after="0" w:line="264" w:lineRule="auto"/>
        <w:ind w:firstLine="360"/>
        <w:jc w:val="both"/>
        <w:rPr>
          <w:rFonts w:ascii="Garamond" w:hAnsi="Garamond"/>
          <w:b/>
          <w:bCs/>
          <w:sz w:val="24"/>
          <w:szCs w:val="24"/>
        </w:rPr>
      </w:pPr>
      <w:r w:rsidRPr="00C70D1F">
        <w:rPr>
          <w:rFonts w:ascii="Garamond" w:hAnsi="Garamond"/>
          <w:b/>
          <w:bCs/>
          <w:sz w:val="24"/>
          <w:szCs w:val="24"/>
        </w:rPr>
        <w:t>r) Polityka informacyjna</w:t>
      </w:r>
    </w:p>
    <w:p w:rsidR="006500ED" w:rsidRPr="00C70D1F" w:rsidRDefault="006500ED" w:rsidP="00C70D1F">
      <w:pPr>
        <w:numPr>
          <w:ilvl w:val="0"/>
          <w:numId w:val="7"/>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Za politykę informacyjną Wydziału względem interesariuszy wewnętrznych i zewnętrznych odpowiada Prodziekan ds. Studiów Niestacjonarnych i Rozwoju we współpracy z Pełnomocnikiem ds. Promocji i Współpracy ze Szkołami Średnimi.</w:t>
      </w:r>
    </w:p>
    <w:p w:rsidR="006500ED" w:rsidRPr="00C70D1F" w:rsidRDefault="006500ED" w:rsidP="00C70D1F">
      <w:pPr>
        <w:numPr>
          <w:ilvl w:val="0"/>
          <w:numId w:val="7"/>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Głównymi stałymi elementami polityki informacyjnej Wydziału jest przekazywanie informacji na temat:</w:t>
      </w:r>
    </w:p>
    <w:p w:rsidR="006500ED" w:rsidRPr="00C70D1F" w:rsidRDefault="006500ED" w:rsidP="00C70D1F">
      <w:pPr>
        <w:numPr>
          <w:ilvl w:val="1"/>
          <w:numId w:val="7"/>
        </w:numPr>
        <w:spacing w:after="0" w:line="264" w:lineRule="auto"/>
        <w:jc w:val="both"/>
        <w:rPr>
          <w:rFonts w:ascii="Garamond" w:hAnsi="Garamond"/>
          <w:sz w:val="24"/>
          <w:szCs w:val="24"/>
        </w:rPr>
      </w:pPr>
      <w:r w:rsidRPr="00C70D1F">
        <w:rPr>
          <w:rFonts w:ascii="Garamond" w:hAnsi="Garamond"/>
          <w:sz w:val="24"/>
          <w:szCs w:val="24"/>
        </w:rPr>
        <w:t>programu studiów,</w:t>
      </w:r>
    </w:p>
    <w:p w:rsidR="006500ED" w:rsidRPr="00C70D1F" w:rsidRDefault="006500ED" w:rsidP="00C70D1F">
      <w:pPr>
        <w:numPr>
          <w:ilvl w:val="1"/>
          <w:numId w:val="7"/>
        </w:numPr>
        <w:spacing w:after="0" w:line="264" w:lineRule="auto"/>
        <w:jc w:val="both"/>
        <w:rPr>
          <w:rFonts w:ascii="Garamond" w:hAnsi="Garamond"/>
          <w:sz w:val="24"/>
          <w:szCs w:val="24"/>
        </w:rPr>
      </w:pPr>
      <w:r w:rsidRPr="00C70D1F">
        <w:rPr>
          <w:rFonts w:ascii="Garamond" w:hAnsi="Garamond"/>
          <w:sz w:val="24"/>
          <w:szCs w:val="24"/>
        </w:rPr>
        <w:t>sylabusów,</w:t>
      </w:r>
    </w:p>
    <w:p w:rsidR="006500ED" w:rsidRPr="00C70D1F" w:rsidRDefault="006500ED" w:rsidP="00C70D1F">
      <w:pPr>
        <w:numPr>
          <w:ilvl w:val="1"/>
          <w:numId w:val="7"/>
        </w:numPr>
        <w:spacing w:after="0" w:line="264" w:lineRule="auto"/>
        <w:jc w:val="both"/>
        <w:rPr>
          <w:rFonts w:ascii="Garamond" w:hAnsi="Garamond"/>
          <w:sz w:val="24"/>
          <w:szCs w:val="24"/>
        </w:rPr>
      </w:pPr>
      <w:r w:rsidRPr="00C70D1F">
        <w:rPr>
          <w:rFonts w:ascii="Garamond" w:hAnsi="Garamond"/>
          <w:sz w:val="24"/>
          <w:szCs w:val="24"/>
        </w:rPr>
        <w:t>planu zajęć,</w:t>
      </w:r>
    </w:p>
    <w:p w:rsidR="006500ED" w:rsidRPr="00C70D1F" w:rsidRDefault="006500ED" w:rsidP="00C70D1F">
      <w:pPr>
        <w:numPr>
          <w:ilvl w:val="1"/>
          <w:numId w:val="7"/>
        </w:numPr>
        <w:spacing w:after="0" w:line="264" w:lineRule="auto"/>
        <w:jc w:val="both"/>
        <w:rPr>
          <w:rFonts w:ascii="Garamond" w:hAnsi="Garamond"/>
          <w:sz w:val="24"/>
          <w:szCs w:val="24"/>
        </w:rPr>
      </w:pPr>
      <w:r w:rsidRPr="00C70D1F">
        <w:rPr>
          <w:rFonts w:ascii="Garamond" w:hAnsi="Garamond"/>
          <w:sz w:val="24"/>
          <w:szCs w:val="24"/>
        </w:rPr>
        <w:t>wyników ankiet, w tym studenckiej i absolwentów.</w:t>
      </w:r>
    </w:p>
    <w:p w:rsidR="006500ED" w:rsidRPr="00C70D1F" w:rsidRDefault="006500ED" w:rsidP="00C70D1F">
      <w:pPr>
        <w:numPr>
          <w:ilvl w:val="0"/>
          <w:numId w:val="7"/>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Poza stałymi elementami realizowane są doraźne działania informacyjne związane z funkcjonowaniem Wydziału, w szczególności dotyczące konferencji, profesorów wizytujących, współpracy z gospodarką, itp.</w:t>
      </w:r>
    </w:p>
    <w:p w:rsidR="006500ED" w:rsidRPr="00C70D1F" w:rsidRDefault="006500ED" w:rsidP="00C70D1F">
      <w:pPr>
        <w:numPr>
          <w:ilvl w:val="0"/>
          <w:numId w:val="7"/>
        </w:numPr>
        <w:tabs>
          <w:tab w:val="clear" w:pos="720"/>
          <w:tab w:val="num" w:pos="1080"/>
        </w:tabs>
        <w:spacing w:after="0" w:line="264" w:lineRule="auto"/>
        <w:ind w:left="1080" w:hanging="357"/>
        <w:jc w:val="both"/>
        <w:rPr>
          <w:rFonts w:ascii="Garamond" w:hAnsi="Garamond"/>
          <w:sz w:val="24"/>
          <w:szCs w:val="24"/>
        </w:rPr>
      </w:pPr>
      <w:r w:rsidRPr="00C70D1F">
        <w:rPr>
          <w:rFonts w:ascii="Garamond" w:hAnsi="Garamond"/>
          <w:sz w:val="24"/>
          <w:szCs w:val="24"/>
        </w:rPr>
        <w:t xml:space="preserve">Podstawowymi kanałami informacyjnymi są: </w:t>
      </w:r>
    </w:p>
    <w:p w:rsidR="006500ED" w:rsidRPr="00C70D1F" w:rsidRDefault="006500ED" w:rsidP="00C70D1F">
      <w:pPr>
        <w:numPr>
          <w:ilvl w:val="1"/>
          <w:numId w:val="7"/>
        </w:numPr>
        <w:spacing w:after="0" w:line="264" w:lineRule="auto"/>
        <w:ind w:hanging="357"/>
        <w:jc w:val="both"/>
        <w:rPr>
          <w:rFonts w:ascii="Garamond" w:hAnsi="Garamond"/>
          <w:sz w:val="24"/>
          <w:szCs w:val="24"/>
        </w:rPr>
      </w:pPr>
      <w:r w:rsidRPr="00C70D1F">
        <w:rPr>
          <w:rFonts w:ascii="Garamond" w:hAnsi="Garamond"/>
          <w:sz w:val="24"/>
          <w:szCs w:val="24"/>
        </w:rPr>
        <w:t>posiedzenia Rady Wydziału,</w:t>
      </w:r>
    </w:p>
    <w:p w:rsidR="006500ED" w:rsidRPr="00C70D1F" w:rsidRDefault="006500ED" w:rsidP="00C70D1F">
      <w:pPr>
        <w:numPr>
          <w:ilvl w:val="1"/>
          <w:numId w:val="7"/>
        </w:numPr>
        <w:spacing w:after="0" w:line="264" w:lineRule="auto"/>
        <w:ind w:hanging="357"/>
        <w:jc w:val="both"/>
        <w:rPr>
          <w:rFonts w:ascii="Garamond" w:hAnsi="Garamond"/>
          <w:sz w:val="24"/>
          <w:szCs w:val="24"/>
        </w:rPr>
      </w:pPr>
      <w:r w:rsidRPr="00C70D1F">
        <w:rPr>
          <w:rFonts w:ascii="Garamond" w:hAnsi="Garamond"/>
          <w:sz w:val="24"/>
          <w:szCs w:val="24"/>
        </w:rPr>
        <w:t>strona internetowa Wydziału,</w:t>
      </w:r>
    </w:p>
    <w:p w:rsidR="006500ED" w:rsidRPr="00C70D1F" w:rsidRDefault="006500ED" w:rsidP="00C70D1F">
      <w:pPr>
        <w:numPr>
          <w:ilvl w:val="1"/>
          <w:numId w:val="7"/>
        </w:numPr>
        <w:spacing w:after="0" w:line="264" w:lineRule="auto"/>
        <w:ind w:hanging="357"/>
        <w:jc w:val="both"/>
        <w:rPr>
          <w:rFonts w:ascii="Garamond" w:hAnsi="Garamond"/>
          <w:sz w:val="24"/>
          <w:szCs w:val="24"/>
        </w:rPr>
      </w:pPr>
      <w:r w:rsidRPr="00C70D1F">
        <w:rPr>
          <w:rFonts w:ascii="Garamond" w:hAnsi="Garamond"/>
          <w:sz w:val="24"/>
          <w:szCs w:val="24"/>
        </w:rPr>
        <w:t>e-maile,</w:t>
      </w:r>
    </w:p>
    <w:p w:rsidR="006500ED" w:rsidRPr="00C70D1F" w:rsidRDefault="006500ED" w:rsidP="00C70D1F">
      <w:pPr>
        <w:numPr>
          <w:ilvl w:val="1"/>
          <w:numId w:val="7"/>
        </w:numPr>
        <w:spacing w:after="0" w:line="264" w:lineRule="auto"/>
        <w:ind w:hanging="357"/>
        <w:jc w:val="both"/>
        <w:rPr>
          <w:rFonts w:ascii="Garamond" w:hAnsi="Garamond"/>
          <w:sz w:val="24"/>
          <w:szCs w:val="24"/>
        </w:rPr>
      </w:pPr>
      <w:r w:rsidRPr="00C70D1F">
        <w:rPr>
          <w:rFonts w:ascii="Garamond" w:hAnsi="Garamond"/>
          <w:sz w:val="24"/>
          <w:szCs w:val="24"/>
        </w:rPr>
        <w:t>ogłoszenia,</w:t>
      </w:r>
    </w:p>
    <w:p w:rsidR="006500ED" w:rsidRPr="00C70D1F" w:rsidRDefault="006500ED" w:rsidP="00C70D1F">
      <w:pPr>
        <w:numPr>
          <w:ilvl w:val="1"/>
          <w:numId w:val="7"/>
        </w:numPr>
        <w:spacing w:after="0" w:line="264" w:lineRule="auto"/>
        <w:ind w:hanging="357"/>
        <w:jc w:val="both"/>
        <w:rPr>
          <w:rFonts w:ascii="Garamond" w:hAnsi="Garamond"/>
          <w:sz w:val="24"/>
          <w:szCs w:val="24"/>
        </w:rPr>
      </w:pPr>
      <w:r w:rsidRPr="00C70D1F">
        <w:rPr>
          <w:rFonts w:ascii="Garamond" w:hAnsi="Garamond"/>
          <w:sz w:val="24"/>
          <w:szCs w:val="24"/>
        </w:rPr>
        <w:t>plakaty.</w:t>
      </w:r>
    </w:p>
    <w:p w:rsidR="006500ED" w:rsidRPr="00C70D1F" w:rsidRDefault="006500ED" w:rsidP="00C70D1F">
      <w:pPr>
        <w:numPr>
          <w:ilvl w:val="0"/>
          <w:numId w:val="7"/>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Pełnomocnik ds. Promocji i Współpracy ze Szkołami Średnimi odpowiada za kontakty Wydziału ze szkołami średnimi oraz studentami studiów pierwszego stopnia pokrewnych kierunków prowadzonych na innych uczelniach.</w:t>
      </w:r>
    </w:p>
    <w:p w:rsidR="006500ED" w:rsidRPr="00C70D1F" w:rsidRDefault="006500ED" w:rsidP="00C70D1F">
      <w:pPr>
        <w:spacing w:after="0" w:line="264" w:lineRule="auto"/>
        <w:ind w:left="720"/>
        <w:jc w:val="both"/>
        <w:rPr>
          <w:rFonts w:ascii="Garamond" w:hAnsi="Garamond"/>
          <w:sz w:val="24"/>
          <w:szCs w:val="24"/>
        </w:rPr>
      </w:pPr>
    </w:p>
    <w:p w:rsidR="006500ED" w:rsidRPr="00C70D1F" w:rsidRDefault="006500ED" w:rsidP="00C70D1F">
      <w:pPr>
        <w:spacing w:after="0" w:line="264" w:lineRule="auto"/>
        <w:ind w:firstLine="357"/>
        <w:jc w:val="both"/>
        <w:rPr>
          <w:rFonts w:ascii="Garamond" w:hAnsi="Garamond"/>
          <w:b/>
          <w:bCs/>
          <w:sz w:val="24"/>
          <w:szCs w:val="24"/>
        </w:rPr>
      </w:pPr>
      <w:r w:rsidRPr="00C70D1F">
        <w:rPr>
          <w:rFonts w:ascii="Garamond" w:hAnsi="Garamond"/>
          <w:b/>
          <w:bCs/>
          <w:sz w:val="24"/>
          <w:szCs w:val="24"/>
        </w:rPr>
        <w:t xml:space="preserve">s) Monitorowanie losów </w:t>
      </w:r>
      <w:r w:rsidR="00E25993" w:rsidRPr="00C70D1F">
        <w:rPr>
          <w:rFonts w:ascii="Garamond" w:hAnsi="Garamond"/>
          <w:b/>
          <w:bCs/>
          <w:sz w:val="24"/>
          <w:szCs w:val="24"/>
        </w:rPr>
        <w:t xml:space="preserve">studentów i </w:t>
      </w:r>
      <w:r w:rsidRPr="00C70D1F">
        <w:rPr>
          <w:rFonts w:ascii="Garamond" w:hAnsi="Garamond"/>
          <w:b/>
          <w:bCs/>
          <w:sz w:val="24"/>
          <w:szCs w:val="24"/>
        </w:rPr>
        <w:t>absolwentów</w:t>
      </w:r>
    </w:p>
    <w:p w:rsidR="00DA2F88" w:rsidRPr="00C70D1F" w:rsidRDefault="006500ED" w:rsidP="00C70D1F">
      <w:pPr>
        <w:numPr>
          <w:ilvl w:val="0"/>
          <w:numId w:val="19"/>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Monitorowanie losów absolwentów podlega Pełnomocnikowi ds. Monitorowania Losów Zawodowych Absolwentów i prowadzone jest przy współpracy z Pełnomocnikiem Rektora ds. Monitorowania Losów Absolwentów zgodnie z Procedurą uczelnianą.</w:t>
      </w:r>
    </w:p>
    <w:p w:rsidR="00DA2F88" w:rsidRPr="00C70D1F" w:rsidRDefault="00DA2F88" w:rsidP="00C70D1F">
      <w:pPr>
        <w:numPr>
          <w:ilvl w:val="0"/>
          <w:numId w:val="19"/>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Absolwenci studiów dobrowolnie wypełniają ankiety dotyczące ich losów zawodowych.</w:t>
      </w:r>
    </w:p>
    <w:p w:rsidR="00DA2F88" w:rsidRPr="00C70D1F" w:rsidRDefault="00DA2F88" w:rsidP="00C70D1F">
      <w:pPr>
        <w:numPr>
          <w:ilvl w:val="0"/>
          <w:numId w:val="19"/>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Studenci studiów dobrowolnie wypełniają ankiety dotyczące ich zatrudnienia w trakcie studiów</w:t>
      </w:r>
      <w:r w:rsidR="00F300C8" w:rsidRPr="00C70D1F">
        <w:rPr>
          <w:rFonts w:ascii="Garamond" w:hAnsi="Garamond"/>
          <w:sz w:val="24"/>
          <w:szCs w:val="24"/>
        </w:rPr>
        <w:t xml:space="preserve"> zgodnie z wzorem zawartym w </w:t>
      </w:r>
      <w:r w:rsidR="00F300C8" w:rsidRPr="00C70D1F">
        <w:rPr>
          <w:rFonts w:ascii="Garamond" w:hAnsi="Garamond"/>
          <w:b/>
          <w:sz w:val="24"/>
          <w:szCs w:val="24"/>
        </w:rPr>
        <w:t>Instrukcji nr 5</w:t>
      </w:r>
      <w:r w:rsidRPr="00C70D1F">
        <w:rPr>
          <w:rFonts w:ascii="Garamond" w:hAnsi="Garamond"/>
          <w:sz w:val="24"/>
          <w:szCs w:val="24"/>
        </w:rPr>
        <w:t>.</w:t>
      </w:r>
    </w:p>
    <w:p w:rsidR="00DA2F88" w:rsidRPr="00C70D1F" w:rsidRDefault="00DA2F88" w:rsidP="00C70D1F">
      <w:pPr>
        <w:spacing w:after="0" w:line="264" w:lineRule="auto"/>
        <w:ind w:left="720"/>
        <w:jc w:val="both"/>
        <w:rPr>
          <w:rFonts w:ascii="Garamond" w:hAnsi="Garamond"/>
          <w:sz w:val="24"/>
          <w:szCs w:val="24"/>
        </w:rPr>
      </w:pPr>
    </w:p>
    <w:p w:rsidR="006500ED" w:rsidRPr="00C70D1F" w:rsidRDefault="006500ED" w:rsidP="00C70D1F">
      <w:pPr>
        <w:spacing w:after="0" w:line="264" w:lineRule="auto"/>
        <w:ind w:left="720"/>
        <w:jc w:val="both"/>
        <w:rPr>
          <w:rFonts w:ascii="Garamond" w:hAnsi="Garamond"/>
          <w:sz w:val="24"/>
          <w:szCs w:val="24"/>
        </w:rPr>
      </w:pPr>
    </w:p>
    <w:p w:rsidR="006500ED" w:rsidRPr="00C70D1F" w:rsidRDefault="006500ED" w:rsidP="00C70D1F">
      <w:pPr>
        <w:spacing w:after="0" w:line="264" w:lineRule="auto"/>
        <w:ind w:firstLine="360"/>
        <w:jc w:val="both"/>
        <w:rPr>
          <w:rFonts w:ascii="Garamond" w:hAnsi="Garamond"/>
          <w:b/>
          <w:bCs/>
          <w:sz w:val="24"/>
          <w:szCs w:val="24"/>
        </w:rPr>
      </w:pPr>
      <w:r w:rsidRPr="00C70D1F">
        <w:rPr>
          <w:rFonts w:ascii="Garamond" w:hAnsi="Garamond"/>
          <w:b/>
          <w:bCs/>
          <w:sz w:val="24"/>
          <w:szCs w:val="24"/>
        </w:rPr>
        <w:t>t) Ocena nauczycieli</w:t>
      </w:r>
      <w:r w:rsidR="0051499B" w:rsidRPr="00C70D1F">
        <w:rPr>
          <w:rFonts w:ascii="Garamond" w:hAnsi="Garamond"/>
          <w:b/>
          <w:bCs/>
          <w:sz w:val="24"/>
          <w:szCs w:val="24"/>
        </w:rPr>
        <w:t xml:space="preserve">, kierunków studiów </w:t>
      </w:r>
      <w:r w:rsidR="00E5186C" w:rsidRPr="00C70D1F">
        <w:rPr>
          <w:rFonts w:ascii="Garamond" w:hAnsi="Garamond"/>
          <w:b/>
          <w:bCs/>
          <w:sz w:val="24"/>
          <w:szCs w:val="24"/>
        </w:rPr>
        <w:t>i pracowników D</w:t>
      </w:r>
      <w:r w:rsidRPr="00C70D1F">
        <w:rPr>
          <w:rFonts w:ascii="Garamond" w:hAnsi="Garamond"/>
          <w:b/>
          <w:bCs/>
          <w:sz w:val="24"/>
          <w:szCs w:val="24"/>
        </w:rPr>
        <w:t>ziekanatu</w:t>
      </w:r>
    </w:p>
    <w:p w:rsidR="006500ED" w:rsidRPr="00C70D1F" w:rsidRDefault="006500ED" w:rsidP="00C70D1F">
      <w:pPr>
        <w:spacing w:after="0" w:line="264" w:lineRule="auto"/>
        <w:ind w:left="1080" w:hanging="360"/>
        <w:jc w:val="both"/>
        <w:rPr>
          <w:rFonts w:ascii="Garamond" w:hAnsi="Garamond"/>
          <w:sz w:val="24"/>
          <w:szCs w:val="24"/>
        </w:rPr>
      </w:pPr>
      <w:r w:rsidRPr="00C70D1F">
        <w:rPr>
          <w:rFonts w:ascii="Garamond" w:hAnsi="Garamond"/>
          <w:sz w:val="24"/>
          <w:szCs w:val="24"/>
        </w:rPr>
        <w:t xml:space="preserve">Nauczyciele akademiccy podlegają ocenie poprzez: </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 xml:space="preserve">Ocenę działalności naukowej </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Okresowej oceny działalności naukowej pracowników dydaktycznych, zgodnie z Ustawą o Szkolnictwie Wyższym oraz statutem Uczelni, prowadzona jest przez Komisję ds. Oceny w porozumieniu z Prodziekanem ds. Nauki.</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Weryfikacja aktywności naukowej osób zaliczanych do minimum kadrowego przeprowadzana jest w październiku każdego roku przez Prodziekana ds. Nauki w porozumieniu z Komisją ds. Wspierania Rozwoju Naukowego.</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Hospitację zajęć dydaktycznych</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lastRenderedPageBreak/>
        <w:t>Celem hospitacji zajęć dydaktycznych jest dążenie do systematycznej diagnozy, oceny i poprawy jakości kształcenia na Wydziale oraz dbałość o rozwój kadry dydaktycznej. Hospitacja rozumiana jest jako wizytacja zajęć dydaktycznych przez upoważnione osoby, w celu zapoznania się z zakresem merytorycznym oraz metodami pracy osoby, która prowadzi te zajęcia.</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Hospitacje mają na celu weryfikację:</w:t>
      </w:r>
    </w:p>
    <w:p w:rsidR="006500ED" w:rsidRPr="00C70D1F" w:rsidRDefault="006500ED" w:rsidP="00C70D1F">
      <w:pPr>
        <w:pStyle w:val="Akapitzlist1"/>
        <w:numPr>
          <w:ilvl w:val="2"/>
          <w:numId w:val="2"/>
        </w:numPr>
        <w:spacing w:after="0" w:line="264" w:lineRule="auto"/>
        <w:jc w:val="both"/>
        <w:rPr>
          <w:rFonts w:ascii="Garamond" w:hAnsi="Garamond"/>
          <w:sz w:val="24"/>
          <w:szCs w:val="24"/>
        </w:rPr>
      </w:pPr>
      <w:r w:rsidRPr="00C70D1F">
        <w:rPr>
          <w:rFonts w:ascii="Garamond" w:hAnsi="Garamond"/>
          <w:sz w:val="24"/>
          <w:szCs w:val="24"/>
        </w:rPr>
        <w:t>wyników ankiet studenckich,</w:t>
      </w:r>
    </w:p>
    <w:p w:rsidR="006500ED" w:rsidRPr="00C70D1F" w:rsidRDefault="006500ED" w:rsidP="00C70D1F">
      <w:pPr>
        <w:pStyle w:val="Akapitzlist1"/>
        <w:numPr>
          <w:ilvl w:val="2"/>
          <w:numId w:val="2"/>
        </w:numPr>
        <w:spacing w:after="0" w:line="264" w:lineRule="auto"/>
        <w:jc w:val="both"/>
        <w:rPr>
          <w:rFonts w:ascii="Garamond" w:hAnsi="Garamond"/>
          <w:sz w:val="24"/>
          <w:szCs w:val="24"/>
        </w:rPr>
      </w:pPr>
      <w:r w:rsidRPr="00C70D1F">
        <w:rPr>
          <w:rFonts w:ascii="Garamond" w:hAnsi="Garamond"/>
          <w:sz w:val="24"/>
          <w:szCs w:val="24"/>
        </w:rPr>
        <w:t xml:space="preserve">wyników ankiet absolwentów, </w:t>
      </w:r>
    </w:p>
    <w:p w:rsidR="006500ED" w:rsidRPr="00C70D1F" w:rsidRDefault="006500ED" w:rsidP="00C70D1F">
      <w:pPr>
        <w:pStyle w:val="Akapitzlist1"/>
        <w:numPr>
          <w:ilvl w:val="2"/>
          <w:numId w:val="2"/>
        </w:numPr>
        <w:spacing w:after="0" w:line="264" w:lineRule="auto"/>
        <w:jc w:val="both"/>
        <w:rPr>
          <w:rFonts w:ascii="Garamond" w:hAnsi="Garamond"/>
          <w:sz w:val="24"/>
          <w:szCs w:val="24"/>
        </w:rPr>
      </w:pPr>
      <w:r w:rsidRPr="00C70D1F">
        <w:rPr>
          <w:rFonts w:ascii="Garamond" w:hAnsi="Garamond"/>
          <w:sz w:val="24"/>
          <w:szCs w:val="24"/>
        </w:rPr>
        <w:t>uwag zgłaszanych przez studentów,</w:t>
      </w:r>
    </w:p>
    <w:p w:rsidR="006500ED" w:rsidRPr="00C70D1F" w:rsidRDefault="006500ED" w:rsidP="00C70D1F">
      <w:pPr>
        <w:pStyle w:val="Akapitzlist1"/>
        <w:numPr>
          <w:ilvl w:val="2"/>
          <w:numId w:val="2"/>
        </w:numPr>
        <w:spacing w:after="0" w:line="264" w:lineRule="auto"/>
        <w:jc w:val="both"/>
        <w:rPr>
          <w:rFonts w:ascii="Garamond" w:hAnsi="Garamond"/>
          <w:sz w:val="24"/>
          <w:szCs w:val="24"/>
        </w:rPr>
      </w:pPr>
      <w:r w:rsidRPr="00C70D1F">
        <w:rPr>
          <w:rFonts w:ascii="Garamond" w:hAnsi="Garamond"/>
          <w:sz w:val="24"/>
          <w:szCs w:val="24"/>
        </w:rPr>
        <w:t>umiejętności dydaktycznych nowo zatrudnianego pracownika.</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Pracownik wytypowany do hospitacji informowany jest o tym na tydzień przed hospitacją. W przypadku doraźnej hospitacji niezapowiedzianej, osoby hospitowanej nie informuje się. Podczas hospitacji członkowie Komisji uczestniczą w prowadzonych przez osobę hospitowaną zajęciach. Mają prawo do zadawania pytań osobie prowadzącej jak i studentom oraz do weryfikacji materiałów dydaktycznych i pomocy naukowych wykorzystywanych podczas zajęć.</w:t>
      </w:r>
    </w:p>
    <w:p w:rsidR="00CA3553"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Protokół z hospitacji sporządzany jest zgodnie z </w:t>
      </w:r>
      <w:r w:rsidRPr="00C70D1F">
        <w:rPr>
          <w:rFonts w:ascii="Garamond" w:hAnsi="Garamond"/>
          <w:b/>
          <w:bCs/>
          <w:sz w:val="24"/>
          <w:szCs w:val="24"/>
        </w:rPr>
        <w:t xml:space="preserve">Instrukcją nr </w:t>
      </w:r>
      <w:r w:rsidR="00B62265" w:rsidRPr="00C70D1F">
        <w:rPr>
          <w:rFonts w:ascii="Garamond" w:hAnsi="Garamond"/>
          <w:b/>
          <w:bCs/>
          <w:sz w:val="24"/>
          <w:szCs w:val="24"/>
        </w:rPr>
        <w:t>6</w:t>
      </w:r>
      <w:r w:rsidRPr="00C70D1F">
        <w:rPr>
          <w:rFonts w:ascii="Garamond" w:hAnsi="Garamond"/>
          <w:b/>
          <w:bCs/>
          <w:sz w:val="24"/>
          <w:szCs w:val="24"/>
        </w:rPr>
        <w:t xml:space="preserve"> </w:t>
      </w:r>
      <w:r w:rsidRPr="00C70D1F">
        <w:rPr>
          <w:rFonts w:ascii="Garamond" w:hAnsi="Garamond"/>
          <w:sz w:val="24"/>
          <w:szCs w:val="24"/>
        </w:rPr>
        <w:t>w terminie 7 dni od jej zakończenia</w:t>
      </w:r>
      <w:r w:rsidRPr="00C70D1F">
        <w:rPr>
          <w:rFonts w:ascii="Garamond" w:hAnsi="Garamond"/>
          <w:bCs/>
          <w:sz w:val="24"/>
          <w:szCs w:val="24"/>
        </w:rPr>
        <w:t>.</w:t>
      </w:r>
      <w:r w:rsidRPr="00C70D1F">
        <w:rPr>
          <w:rFonts w:ascii="Garamond" w:hAnsi="Garamond"/>
          <w:sz w:val="24"/>
          <w:szCs w:val="24"/>
        </w:rPr>
        <w:t xml:space="preserve"> Protokół jest przedstawiany i omawiany z osobą hospitowaną przez Komisję Hospitacyjną lub jej przedstawiciela. Osoba hospitowana kwituje przyjęcie do wiadomości wniosków z hospitacji podpisem, ma również prawo, w terminie 14 dni, złożyć na piśmie wyjaśnienia dotyczące wniosków zawartych w Protokole. Protokół z hospitacji oraz wyjaśnienia osoby hospitowanej przekazywane są Dziekanowi do zatwierdzenia.</w:t>
      </w:r>
      <w:r w:rsidR="00CA3553" w:rsidRPr="00C70D1F">
        <w:rPr>
          <w:rFonts w:ascii="Garamond" w:hAnsi="Garamond"/>
          <w:sz w:val="24"/>
          <w:szCs w:val="24"/>
        </w:rPr>
        <w:t xml:space="preserve"> </w:t>
      </w:r>
      <w:r w:rsidR="003C38E8" w:rsidRPr="00C70D1F">
        <w:rPr>
          <w:rFonts w:ascii="Garamond" w:hAnsi="Garamond"/>
          <w:sz w:val="24"/>
          <w:szCs w:val="24"/>
        </w:rPr>
        <w:t>Kopia protokołu z hospitacji oraz wyjaśnienia osoby hospitowanej przechowywane przekazywane są Kierownikowi Dziekanatu w celu archiwizacji.</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Ankiety studenckie</w:t>
      </w:r>
    </w:p>
    <w:p w:rsidR="0051499B" w:rsidRPr="00C70D1F" w:rsidRDefault="006500ED" w:rsidP="00C70D1F">
      <w:pPr>
        <w:numPr>
          <w:ilvl w:val="1"/>
          <w:numId w:val="2"/>
        </w:numPr>
        <w:spacing w:after="0" w:line="264" w:lineRule="auto"/>
        <w:ind w:hanging="357"/>
        <w:jc w:val="both"/>
        <w:rPr>
          <w:rFonts w:ascii="Garamond" w:hAnsi="Garamond"/>
          <w:sz w:val="24"/>
          <w:szCs w:val="24"/>
        </w:rPr>
      </w:pPr>
      <w:r w:rsidRPr="00C70D1F">
        <w:rPr>
          <w:rFonts w:ascii="Garamond" w:hAnsi="Garamond"/>
          <w:sz w:val="24"/>
          <w:szCs w:val="24"/>
        </w:rPr>
        <w:t xml:space="preserve">Studenci dobrowolnie wypełniają ankiety oceny przedmiotu w systemie </w:t>
      </w:r>
      <w:proofErr w:type="spellStart"/>
      <w:r w:rsidRPr="00C70D1F">
        <w:rPr>
          <w:rFonts w:ascii="Garamond" w:hAnsi="Garamond"/>
          <w:sz w:val="24"/>
          <w:szCs w:val="24"/>
        </w:rPr>
        <w:t>eHMS</w:t>
      </w:r>
      <w:proofErr w:type="spellEnd"/>
      <w:r w:rsidRPr="00C70D1F">
        <w:rPr>
          <w:rFonts w:ascii="Garamond" w:hAnsi="Garamond"/>
          <w:sz w:val="24"/>
          <w:szCs w:val="24"/>
        </w:rPr>
        <w:t xml:space="preserve"> zgodnie z ogólnouczelnianą formułą.</w:t>
      </w:r>
    </w:p>
    <w:p w:rsidR="0051499B" w:rsidRPr="00C70D1F" w:rsidRDefault="0051499B" w:rsidP="00C70D1F">
      <w:pPr>
        <w:spacing w:after="0" w:line="264" w:lineRule="auto"/>
        <w:ind w:left="1440"/>
        <w:rPr>
          <w:rFonts w:ascii="Garamond" w:hAnsi="Garamond"/>
          <w:sz w:val="24"/>
          <w:szCs w:val="24"/>
        </w:rPr>
      </w:pPr>
    </w:p>
    <w:p w:rsidR="006500ED" w:rsidRPr="00C70D1F" w:rsidRDefault="006500ED" w:rsidP="00C70D1F">
      <w:pPr>
        <w:pStyle w:val="Akapitzlist1"/>
        <w:numPr>
          <w:ilvl w:val="0"/>
          <w:numId w:val="2"/>
        </w:numPr>
        <w:tabs>
          <w:tab w:val="clear" w:pos="720"/>
          <w:tab w:val="num" w:pos="1080"/>
        </w:tabs>
        <w:spacing w:after="0" w:line="264" w:lineRule="auto"/>
        <w:ind w:left="1080" w:hanging="357"/>
        <w:jc w:val="both"/>
        <w:rPr>
          <w:rFonts w:ascii="Garamond" w:hAnsi="Garamond"/>
          <w:sz w:val="24"/>
          <w:szCs w:val="24"/>
        </w:rPr>
      </w:pPr>
      <w:r w:rsidRPr="00C70D1F">
        <w:rPr>
          <w:rFonts w:ascii="Garamond" w:hAnsi="Garamond"/>
          <w:sz w:val="24"/>
          <w:szCs w:val="24"/>
        </w:rPr>
        <w:t>Ankiety absolwentów</w:t>
      </w:r>
    </w:p>
    <w:p w:rsidR="006500ED" w:rsidRPr="00C70D1F" w:rsidRDefault="006500ED" w:rsidP="00C70D1F">
      <w:pPr>
        <w:pStyle w:val="Akapitzlist1"/>
        <w:numPr>
          <w:ilvl w:val="1"/>
          <w:numId w:val="2"/>
        </w:numPr>
        <w:spacing w:after="0" w:line="264" w:lineRule="auto"/>
        <w:ind w:hanging="357"/>
        <w:jc w:val="both"/>
        <w:rPr>
          <w:rFonts w:ascii="Garamond" w:hAnsi="Garamond"/>
          <w:sz w:val="24"/>
          <w:szCs w:val="24"/>
        </w:rPr>
      </w:pPr>
      <w:r w:rsidRPr="00C70D1F">
        <w:rPr>
          <w:rFonts w:ascii="Garamond" w:hAnsi="Garamond"/>
          <w:sz w:val="24"/>
          <w:szCs w:val="24"/>
        </w:rPr>
        <w:t>Absolwenci studiów dobrowolnie wypełniają an</w:t>
      </w:r>
      <w:r w:rsidR="00BC1D41" w:rsidRPr="00C70D1F">
        <w:rPr>
          <w:rFonts w:ascii="Garamond" w:hAnsi="Garamond"/>
          <w:sz w:val="24"/>
          <w:szCs w:val="24"/>
        </w:rPr>
        <w:t>kiety oceny kierunku studiów</w:t>
      </w:r>
      <w:r w:rsidR="00894750" w:rsidRPr="00C70D1F">
        <w:rPr>
          <w:rFonts w:ascii="Garamond" w:hAnsi="Garamond"/>
          <w:sz w:val="24"/>
          <w:szCs w:val="24"/>
        </w:rPr>
        <w:t xml:space="preserve"> zgodnie z ogólnouczelnianą formułą.</w:t>
      </w:r>
      <w:r w:rsidR="00BC1D41" w:rsidRPr="00C70D1F">
        <w:rPr>
          <w:rFonts w:ascii="Garamond" w:hAnsi="Garamond"/>
          <w:sz w:val="24"/>
          <w:szCs w:val="24"/>
        </w:rPr>
        <w:t>.</w:t>
      </w:r>
    </w:p>
    <w:p w:rsidR="0051499B" w:rsidRPr="00C70D1F" w:rsidRDefault="0051499B" w:rsidP="00C70D1F">
      <w:pPr>
        <w:pStyle w:val="Akapitzlist1"/>
        <w:spacing w:after="0" w:line="264" w:lineRule="auto"/>
        <w:ind w:left="1440"/>
        <w:jc w:val="both"/>
        <w:rPr>
          <w:rFonts w:ascii="Garamond" w:hAnsi="Garamond"/>
          <w:sz w:val="24"/>
          <w:szCs w:val="24"/>
        </w:rPr>
      </w:pP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 xml:space="preserve">Weryfikację efektów kształcenia </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Postępowanie zgodnie z pkt. j.</w:t>
      </w:r>
    </w:p>
    <w:p w:rsidR="006500ED" w:rsidRPr="00C70D1F" w:rsidRDefault="006500ED" w:rsidP="00C70D1F">
      <w:pPr>
        <w:pStyle w:val="Akapitzlist1"/>
        <w:spacing w:after="0" w:line="264" w:lineRule="auto"/>
        <w:ind w:left="1440"/>
        <w:jc w:val="both"/>
        <w:rPr>
          <w:rFonts w:ascii="Garamond" w:hAnsi="Garamond"/>
          <w:sz w:val="24"/>
          <w:szCs w:val="24"/>
        </w:rPr>
      </w:pPr>
    </w:p>
    <w:p w:rsidR="006500ED" w:rsidRPr="00C70D1F" w:rsidRDefault="00E5186C" w:rsidP="00C70D1F">
      <w:pPr>
        <w:spacing w:after="0" w:line="264" w:lineRule="auto"/>
        <w:ind w:left="1080" w:hanging="360"/>
        <w:jc w:val="both"/>
        <w:rPr>
          <w:rFonts w:ascii="Garamond" w:hAnsi="Garamond"/>
          <w:sz w:val="24"/>
          <w:szCs w:val="24"/>
        </w:rPr>
      </w:pPr>
      <w:r w:rsidRPr="00C70D1F">
        <w:rPr>
          <w:rFonts w:ascii="Garamond" w:hAnsi="Garamond"/>
          <w:sz w:val="24"/>
          <w:szCs w:val="24"/>
        </w:rPr>
        <w:t>Praca D</w:t>
      </w:r>
      <w:r w:rsidR="006500ED" w:rsidRPr="00C70D1F">
        <w:rPr>
          <w:rFonts w:ascii="Garamond" w:hAnsi="Garamond"/>
          <w:sz w:val="24"/>
          <w:szCs w:val="24"/>
        </w:rPr>
        <w:t xml:space="preserve">ziekanatu podlega ocenie poprzez </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Ankiety studenckie</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 xml:space="preserve">Studenci dobrowolnie wypełniają ankiety oceny pracy dziekanatu zgodnie z wzorem zawartym w </w:t>
      </w:r>
      <w:r w:rsidRPr="00C70D1F">
        <w:rPr>
          <w:rFonts w:ascii="Garamond" w:hAnsi="Garamond"/>
          <w:b/>
          <w:sz w:val="24"/>
          <w:szCs w:val="24"/>
        </w:rPr>
        <w:t xml:space="preserve">Instrukcji nr </w:t>
      </w:r>
      <w:r w:rsidR="00B62265" w:rsidRPr="00C70D1F">
        <w:rPr>
          <w:rFonts w:ascii="Garamond" w:hAnsi="Garamond"/>
          <w:b/>
          <w:sz w:val="24"/>
          <w:szCs w:val="24"/>
        </w:rPr>
        <w:t>7</w:t>
      </w:r>
      <w:r w:rsidR="00F300C8" w:rsidRPr="00C70D1F">
        <w:rPr>
          <w:rFonts w:ascii="Garamond" w:hAnsi="Garamond"/>
          <w:b/>
          <w:sz w:val="24"/>
          <w:szCs w:val="24"/>
        </w:rPr>
        <w:t>.</w:t>
      </w:r>
    </w:p>
    <w:p w:rsidR="006500ED" w:rsidRPr="00C70D1F" w:rsidRDefault="006500ED" w:rsidP="00C70D1F">
      <w:pPr>
        <w:pStyle w:val="Akapitzlist1"/>
        <w:spacing w:after="0" w:line="264" w:lineRule="auto"/>
        <w:ind w:left="0"/>
        <w:jc w:val="both"/>
        <w:rPr>
          <w:rFonts w:ascii="Garamond" w:hAnsi="Garamond"/>
          <w:sz w:val="24"/>
          <w:szCs w:val="24"/>
        </w:rPr>
      </w:pPr>
    </w:p>
    <w:p w:rsidR="006500ED" w:rsidRPr="00C70D1F" w:rsidRDefault="006500ED" w:rsidP="00C70D1F">
      <w:pPr>
        <w:pStyle w:val="Akapitzlist1"/>
        <w:numPr>
          <w:ilvl w:val="2"/>
          <w:numId w:val="18"/>
        </w:numPr>
        <w:tabs>
          <w:tab w:val="clear" w:pos="2340"/>
          <w:tab w:val="num" w:pos="720"/>
        </w:tabs>
        <w:spacing w:after="0" w:line="264" w:lineRule="auto"/>
        <w:ind w:hanging="1980"/>
        <w:rPr>
          <w:rFonts w:ascii="Garamond" w:hAnsi="Garamond"/>
          <w:b/>
          <w:bCs/>
          <w:sz w:val="24"/>
          <w:szCs w:val="24"/>
        </w:rPr>
      </w:pPr>
      <w:r w:rsidRPr="00C70D1F">
        <w:rPr>
          <w:rFonts w:ascii="Garamond" w:hAnsi="Garamond"/>
          <w:b/>
          <w:bCs/>
          <w:sz w:val="24"/>
          <w:szCs w:val="24"/>
        </w:rPr>
        <w:t>Prowadzenie badań naukowych</w:t>
      </w:r>
    </w:p>
    <w:p w:rsidR="006500ED" w:rsidRPr="00C70D1F" w:rsidRDefault="006500ED" w:rsidP="00C70D1F">
      <w:pPr>
        <w:pStyle w:val="Akapitzlist1"/>
        <w:numPr>
          <w:ilvl w:val="3"/>
          <w:numId w:val="18"/>
        </w:numPr>
        <w:tabs>
          <w:tab w:val="clear" w:pos="2880"/>
          <w:tab w:val="num" w:pos="1080"/>
        </w:tabs>
        <w:spacing w:after="0" w:line="264" w:lineRule="auto"/>
        <w:ind w:left="1080"/>
        <w:jc w:val="both"/>
        <w:rPr>
          <w:rFonts w:ascii="Garamond" w:hAnsi="Garamond"/>
          <w:sz w:val="24"/>
          <w:szCs w:val="24"/>
        </w:rPr>
      </w:pPr>
      <w:r w:rsidRPr="00C70D1F">
        <w:rPr>
          <w:rFonts w:ascii="Garamond" w:hAnsi="Garamond"/>
          <w:sz w:val="24"/>
          <w:szCs w:val="24"/>
        </w:rPr>
        <w:t xml:space="preserve">Prowadzenie badań naukowych jest obowiązkiem każdego pracownika naukowo-dydaktycznego lub naukowego Wydziału. Pracę naukową pracowników Wydziału nadzoruje Prodziekan ds. Nauki. W przypadku stwierdzenia, w ramach postępowania opisanego w punkcie t., braku satysfakcjonujących wyników pracy naukowej Prodziekan ds. Nauki w porozumieniu z Komisją ds. Oceny lub Komisją ds. Wspierania Rozwoju </w:t>
      </w:r>
      <w:r w:rsidRPr="00C70D1F">
        <w:rPr>
          <w:rFonts w:ascii="Garamond" w:hAnsi="Garamond"/>
          <w:sz w:val="24"/>
          <w:szCs w:val="24"/>
        </w:rPr>
        <w:lastRenderedPageBreak/>
        <w:t xml:space="preserve">Naukowego przeprowadza rozmowę z pracownikiem w celu wspólnego wyznaczenia celów pracy naukowej pracownika na najbliższy rok. </w:t>
      </w:r>
    </w:p>
    <w:p w:rsidR="006500ED" w:rsidRPr="00C70D1F" w:rsidRDefault="006500ED" w:rsidP="00C70D1F">
      <w:pPr>
        <w:pStyle w:val="Akapitzlist1"/>
        <w:spacing w:after="0" w:line="264" w:lineRule="auto"/>
        <w:jc w:val="both"/>
        <w:rPr>
          <w:rFonts w:ascii="Garamond" w:hAnsi="Garamond"/>
          <w:sz w:val="24"/>
          <w:szCs w:val="24"/>
        </w:rPr>
      </w:pPr>
    </w:p>
    <w:p w:rsidR="006500ED" w:rsidRPr="00C70D1F" w:rsidRDefault="006500ED" w:rsidP="00C70D1F">
      <w:pPr>
        <w:pStyle w:val="Akapitzlist1"/>
        <w:numPr>
          <w:ilvl w:val="2"/>
          <w:numId w:val="18"/>
        </w:numPr>
        <w:tabs>
          <w:tab w:val="clear" w:pos="2340"/>
          <w:tab w:val="num" w:pos="720"/>
        </w:tabs>
        <w:spacing w:after="0" w:line="264" w:lineRule="auto"/>
        <w:ind w:left="720"/>
        <w:rPr>
          <w:rFonts w:ascii="Garamond" w:hAnsi="Garamond"/>
          <w:b/>
          <w:bCs/>
          <w:sz w:val="24"/>
          <w:szCs w:val="24"/>
        </w:rPr>
      </w:pPr>
      <w:r w:rsidRPr="00C70D1F">
        <w:rPr>
          <w:rFonts w:ascii="Garamond" w:hAnsi="Garamond"/>
          <w:b/>
          <w:bCs/>
          <w:sz w:val="24"/>
          <w:szCs w:val="24"/>
        </w:rPr>
        <w:t xml:space="preserve">Zasoby wykorzystywane w procesie kształcenia </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Do zasobów wykorzystywanych w procesie kształcenia zalicza się:</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sale wykładowe,</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pracownie audytoryjne,</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pracownie laboratoryjne, w tym pracownie specjalistyczne (laboratorium elektroniczne, fizyczne, sieci komputerowych) wraz z wyposażeniem,</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Bibliotekę Wydziałową oraz Uczelnianą,</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specjalistyczne oprogramowanie komputerowe,</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sieć komputerową.</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Obsługą techniczną sieci komputerowej oraz pracowni laboratoryjnych zajmuje się Laboratorium Komputerowe Wydziału Zastosowań Informatyki i Matematyki.</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Zapotrzebowanie na specjalistyczne oprogramowanie lub literaturę potrzebne do prowadzenia zajęć dydaktycznych pracownicy zgłaszają Kierownikowi Laboratorium Komputerowego. Ostateczna decyzję o realizacji zamówień podejmuje Dziekan. Za realizację przetargów odpowiada Pełnomocnik ds. Zamówień Publicznych.</w:t>
      </w:r>
    </w:p>
    <w:p w:rsidR="006500ED" w:rsidRPr="00C70D1F" w:rsidRDefault="006500ED" w:rsidP="00C70D1F">
      <w:pPr>
        <w:pStyle w:val="Akapitzlist1"/>
        <w:spacing w:after="0" w:line="264" w:lineRule="auto"/>
        <w:jc w:val="both"/>
        <w:rPr>
          <w:rFonts w:ascii="Garamond" w:hAnsi="Garamond"/>
          <w:sz w:val="24"/>
          <w:szCs w:val="24"/>
        </w:rPr>
      </w:pPr>
    </w:p>
    <w:p w:rsidR="006500ED" w:rsidRPr="00C70D1F" w:rsidRDefault="006500ED" w:rsidP="00C70D1F">
      <w:pPr>
        <w:pStyle w:val="Akapitzlist1"/>
        <w:numPr>
          <w:ilvl w:val="2"/>
          <w:numId w:val="18"/>
        </w:numPr>
        <w:tabs>
          <w:tab w:val="clear" w:pos="2340"/>
          <w:tab w:val="num" w:pos="720"/>
        </w:tabs>
        <w:spacing w:after="0" w:line="264" w:lineRule="auto"/>
        <w:ind w:left="709"/>
        <w:rPr>
          <w:rFonts w:ascii="Garamond" w:hAnsi="Garamond"/>
          <w:b/>
          <w:bCs/>
          <w:sz w:val="24"/>
          <w:szCs w:val="24"/>
        </w:rPr>
      </w:pPr>
      <w:r w:rsidRPr="00C70D1F">
        <w:rPr>
          <w:rFonts w:ascii="Garamond" w:hAnsi="Garamond"/>
          <w:b/>
          <w:bCs/>
          <w:sz w:val="24"/>
          <w:szCs w:val="24"/>
        </w:rPr>
        <w:t>Umiędzynarodowienie procesu kształcenia</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Za międzynarodową wymianę studencką odpowiada Pełnomocnik ds. Wymiany Studentów.</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 xml:space="preserve"> Pełnomocnik ten koordynuje nawiązywanie współpracy z zagranicznymi jednostkami dydaktycznymi.</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Pełnomocnik nadzoruje nabór na studia prowadzone w ramach programów wymiany międzynarodowej, w szczególności przeprowadza rozmowy kwalifikacyjne ze studentami planującymi wyjazd na studia zagraniczne.</w:t>
      </w:r>
    </w:p>
    <w:p w:rsidR="006500ED" w:rsidRPr="00C70D1F" w:rsidRDefault="006500ED" w:rsidP="00C70D1F">
      <w:pPr>
        <w:pStyle w:val="Akapitzlist1"/>
        <w:numPr>
          <w:ilvl w:val="1"/>
          <w:numId w:val="2"/>
        </w:numPr>
        <w:spacing w:after="0" w:line="264" w:lineRule="auto"/>
        <w:jc w:val="both"/>
        <w:rPr>
          <w:rFonts w:ascii="Garamond" w:hAnsi="Garamond"/>
          <w:sz w:val="24"/>
          <w:szCs w:val="24"/>
        </w:rPr>
      </w:pPr>
      <w:r w:rsidRPr="00C70D1F">
        <w:rPr>
          <w:rFonts w:ascii="Garamond" w:hAnsi="Garamond"/>
          <w:sz w:val="24"/>
          <w:szCs w:val="24"/>
        </w:rPr>
        <w:t>Decyzję o zgodzie na wyjazd studenta na studia zagraniczne podejmuje Prodziekan ds. Dydaktyki po konsultacji z Pełnomocnikiem.</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Poszukiwaniem międzynarodowych projektów naukowych, w których mogą być zaangażowani pracownicy Wydziału, zajmuje się Pełnomocnik ds. Programów Europejskich w porozumieniu z Prodziekanem ds. Nauki.</w:t>
      </w:r>
    </w:p>
    <w:p w:rsidR="006500ED" w:rsidRPr="00C70D1F" w:rsidRDefault="006500ED" w:rsidP="00C70D1F">
      <w:pPr>
        <w:pStyle w:val="Akapitzlist1"/>
        <w:spacing w:after="0" w:line="264" w:lineRule="auto"/>
        <w:jc w:val="both"/>
        <w:rPr>
          <w:rFonts w:ascii="Garamond" w:hAnsi="Garamond"/>
          <w:sz w:val="24"/>
          <w:szCs w:val="24"/>
        </w:rPr>
      </w:pPr>
    </w:p>
    <w:p w:rsidR="006500ED" w:rsidRPr="00C70D1F" w:rsidRDefault="006500ED" w:rsidP="00C70D1F">
      <w:pPr>
        <w:pStyle w:val="Akapitzlist1"/>
        <w:spacing w:after="0" w:line="264" w:lineRule="auto"/>
        <w:jc w:val="both"/>
        <w:rPr>
          <w:rFonts w:ascii="Garamond" w:hAnsi="Garamond"/>
          <w:sz w:val="24"/>
          <w:szCs w:val="24"/>
        </w:rPr>
      </w:pPr>
    </w:p>
    <w:p w:rsidR="006500ED" w:rsidRPr="00C70D1F" w:rsidRDefault="006500ED" w:rsidP="00C70D1F">
      <w:pPr>
        <w:pStyle w:val="Akapitzlist1"/>
        <w:numPr>
          <w:ilvl w:val="2"/>
          <w:numId w:val="18"/>
        </w:numPr>
        <w:tabs>
          <w:tab w:val="clear" w:pos="2340"/>
          <w:tab w:val="num" w:pos="720"/>
        </w:tabs>
        <w:spacing w:after="0" w:line="264" w:lineRule="auto"/>
        <w:ind w:left="709"/>
        <w:rPr>
          <w:rFonts w:ascii="Garamond" w:hAnsi="Garamond"/>
          <w:b/>
          <w:bCs/>
          <w:sz w:val="24"/>
          <w:szCs w:val="24"/>
        </w:rPr>
      </w:pPr>
      <w:r w:rsidRPr="00C70D1F">
        <w:rPr>
          <w:rFonts w:ascii="Garamond" w:hAnsi="Garamond"/>
          <w:b/>
          <w:bCs/>
          <w:sz w:val="24"/>
          <w:szCs w:val="24"/>
        </w:rPr>
        <w:t>Budowanie relacji w środowisku społeczno-gospodarczym</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Pełnomocnik ds. Współpracy z Gospodarką nawiązuje oraz dba o ciągły rozwój kontaktów z podmiotami społeczno-gospodarczymi. Celem współpracy z interesariuszami zewnętrznymi jest m.in. analiza programów studiów pod kątem pożądanych efektów kształcenia, współpraca przy realizacji wspólnych zajęć dydaktycznych, prac dyplomowych, praktyk studenckich, staży studenckich, organizowanie wykładów otwartych oraz rozwijanie współpracy naukowo-badawczej.</w:t>
      </w:r>
    </w:p>
    <w:p w:rsidR="006500ED" w:rsidRPr="00C70D1F" w:rsidRDefault="006500ED" w:rsidP="00C70D1F">
      <w:pPr>
        <w:pStyle w:val="Akapitzlist1"/>
        <w:spacing w:after="0" w:line="264" w:lineRule="auto"/>
        <w:jc w:val="both"/>
        <w:rPr>
          <w:rFonts w:ascii="Garamond" w:hAnsi="Garamond"/>
          <w:sz w:val="24"/>
          <w:szCs w:val="24"/>
        </w:rPr>
      </w:pPr>
    </w:p>
    <w:p w:rsidR="006500ED" w:rsidRPr="00C70D1F" w:rsidRDefault="006500ED" w:rsidP="00C70D1F">
      <w:pPr>
        <w:pStyle w:val="Akapitzlist1"/>
        <w:numPr>
          <w:ilvl w:val="2"/>
          <w:numId w:val="18"/>
        </w:numPr>
        <w:tabs>
          <w:tab w:val="clear" w:pos="2340"/>
          <w:tab w:val="num" w:pos="720"/>
        </w:tabs>
        <w:spacing w:after="0" w:line="264" w:lineRule="auto"/>
        <w:ind w:left="709"/>
        <w:rPr>
          <w:rFonts w:ascii="Garamond" w:hAnsi="Garamond"/>
          <w:b/>
          <w:bCs/>
          <w:sz w:val="24"/>
          <w:szCs w:val="24"/>
        </w:rPr>
      </w:pPr>
      <w:r w:rsidRPr="00C70D1F">
        <w:rPr>
          <w:rFonts w:ascii="Garamond" w:hAnsi="Garamond"/>
          <w:b/>
          <w:bCs/>
          <w:sz w:val="24"/>
          <w:szCs w:val="24"/>
        </w:rPr>
        <w:t>Etyka w kształceniu</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Przypadki podejrzenia o naruszeniu zasad etyki kształcenia przez studentów zgłaszane są Prodziekanowi ds. Dydaktyki. Dalsze postępowanie określa Prodziekan samodzielnie lub przekazuje sprawę Uczelnianej Komisji Dyscyplinarnej.</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lastRenderedPageBreak/>
        <w:t>Negatywne wyniki oceny systemu „Plagiat.pl” weryfikowane są przez promotora pracy dyplomowej. W przypadku nadmiernego podobieństwa do innych źródeł promotor podejmuje decyzję o korekcie bądź odrzuceniu pracy.</w:t>
      </w:r>
    </w:p>
    <w:p w:rsidR="006500ED" w:rsidRPr="00C70D1F" w:rsidRDefault="006500ED" w:rsidP="00C70D1F">
      <w:pPr>
        <w:pStyle w:val="Akapitzlist1"/>
        <w:numPr>
          <w:ilvl w:val="0"/>
          <w:numId w:val="2"/>
        </w:numPr>
        <w:tabs>
          <w:tab w:val="clear" w:pos="720"/>
          <w:tab w:val="num" w:pos="1080"/>
        </w:tabs>
        <w:spacing w:after="0" w:line="264" w:lineRule="auto"/>
        <w:ind w:left="1080"/>
        <w:jc w:val="both"/>
        <w:rPr>
          <w:rFonts w:ascii="Garamond" w:hAnsi="Garamond"/>
          <w:sz w:val="24"/>
          <w:szCs w:val="24"/>
        </w:rPr>
      </w:pPr>
      <w:r w:rsidRPr="00C70D1F">
        <w:rPr>
          <w:rFonts w:ascii="Garamond" w:hAnsi="Garamond"/>
          <w:sz w:val="24"/>
          <w:szCs w:val="24"/>
        </w:rPr>
        <w:t xml:space="preserve">Przypadki podejrzenia o naruszenie zasad etyki kształcenia przez pracowników zgłaszane są Dziekanowi Wydziału. Dziekan określa dalsze postępowanie albo samodzielnie, albo po konsultacji z Komisją ds. Oceny, albo przekazuje sprawę Uczelnianej Komisji Dyscyplinarnej. </w:t>
      </w:r>
    </w:p>
    <w:p w:rsidR="006500ED" w:rsidRPr="00C70D1F" w:rsidRDefault="006500ED" w:rsidP="00C70D1F">
      <w:pPr>
        <w:pStyle w:val="Akapitzlist1"/>
        <w:spacing w:after="0" w:line="264" w:lineRule="auto"/>
        <w:jc w:val="both"/>
        <w:rPr>
          <w:rFonts w:ascii="Garamond" w:hAnsi="Garamond"/>
          <w:sz w:val="24"/>
          <w:szCs w:val="24"/>
        </w:rPr>
      </w:pPr>
    </w:p>
    <w:p w:rsidR="006500ED" w:rsidRPr="00C70D1F" w:rsidRDefault="006500ED" w:rsidP="00C70D1F">
      <w:pPr>
        <w:pStyle w:val="Akapitzlist1"/>
        <w:numPr>
          <w:ilvl w:val="2"/>
          <w:numId w:val="18"/>
        </w:numPr>
        <w:tabs>
          <w:tab w:val="clear" w:pos="2340"/>
          <w:tab w:val="num" w:pos="720"/>
        </w:tabs>
        <w:spacing w:after="0" w:line="264" w:lineRule="auto"/>
        <w:ind w:left="709"/>
        <w:rPr>
          <w:rFonts w:ascii="Garamond" w:hAnsi="Garamond"/>
          <w:b/>
          <w:bCs/>
          <w:sz w:val="24"/>
          <w:szCs w:val="24"/>
        </w:rPr>
      </w:pPr>
      <w:r w:rsidRPr="00C70D1F">
        <w:rPr>
          <w:rFonts w:ascii="Garamond" w:hAnsi="Garamond"/>
          <w:b/>
          <w:bCs/>
          <w:sz w:val="24"/>
          <w:szCs w:val="24"/>
        </w:rPr>
        <w:t>Rada Wydziałowa Samorządu Studentów</w:t>
      </w:r>
    </w:p>
    <w:p w:rsidR="006500ED" w:rsidRPr="00C70D1F" w:rsidRDefault="006500ED" w:rsidP="00C70D1F">
      <w:pPr>
        <w:pStyle w:val="Akapitzlist1"/>
        <w:spacing w:after="0" w:line="264" w:lineRule="auto"/>
        <w:ind w:left="709"/>
        <w:rPr>
          <w:rFonts w:ascii="Garamond" w:hAnsi="Garamond"/>
          <w:b/>
          <w:bCs/>
          <w:sz w:val="24"/>
          <w:szCs w:val="24"/>
        </w:rPr>
      </w:pPr>
    </w:p>
    <w:p w:rsidR="006500ED" w:rsidRPr="00C70D1F" w:rsidRDefault="006500ED" w:rsidP="00C70D1F">
      <w:pPr>
        <w:pStyle w:val="Akapitzlist1"/>
        <w:numPr>
          <w:ilvl w:val="0"/>
          <w:numId w:val="20"/>
        </w:numPr>
        <w:spacing w:after="0" w:line="264" w:lineRule="auto"/>
        <w:jc w:val="both"/>
        <w:rPr>
          <w:rFonts w:ascii="Garamond" w:hAnsi="Garamond"/>
          <w:sz w:val="24"/>
          <w:szCs w:val="24"/>
        </w:rPr>
      </w:pPr>
      <w:r w:rsidRPr="00C70D1F">
        <w:rPr>
          <w:rFonts w:ascii="Garamond" w:hAnsi="Garamond"/>
          <w:sz w:val="24"/>
          <w:szCs w:val="24"/>
        </w:rPr>
        <w:t>Radę Wydziałową Samorządu Studentów tworzy po trzech studentów z każdego roku i toku studiów, w tym Starosta Roku.</w:t>
      </w:r>
    </w:p>
    <w:p w:rsidR="006500ED" w:rsidRPr="00C70D1F" w:rsidRDefault="006500ED" w:rsidP="00C70D1F">
      <w:pPr>
        <w:pStyle w:val="Akapitzlist1"/>
        <w:numPr>
          <w:ilvl w:val="0"/>
          <w:numId w:val="20"/>
        </w:numPr>
        <w:spacing w:after="0" w:line="264" w:lineRule="auto"/>
        <w:jc w:val="both"/>
        <w:rPr>
          <w:rFonts w:ascii="Garamond" w:hAnsi="Garamond"/>
          <w:sz w:val="24"/>
          <w:szCs w:val="24"/>
        </w:rPr>
      </w:pPr>
      <w:r w:rsidRPr="00C70D1F">
        <w:rPr>
          <w:rFonts w:ascii="Garamond" w:hAnsi="Garamond"/>
          <w:sz w:val="24"/>
          <w:szCs w:val="24"/>
        </w:rPr>
        <w:t>Członkowie Rady wybrani są podczas zebrań poszczególnych roczników studiów w pierwszym miesiącu roku akademickiego.</w:t>
      </w:r>
    </w:p>
    <w:p w:rsidR="006500ED" w:rsidRPr="00C70D1F" w:rsidRDefault="006500ED" w:rsidP="00C70D1F">
      <w:pPr>
        <w:pStyle w:val="Akapitzlist1"/>
        <w:numPr>
          <w:ilvl w:val="0"/>
          <w:numId w:val="20"/>
        </w:numPr>
        <w:spacing w:after="0" w:line="264" w:lineRule="auto"/>
        <w:jc w:val="both"/>
        <w:rPr>
          <w:rFonts w:ascii="Garamond" w:hAnsi="Garamond"/>
          <w:sz w:val="24"/>
          <w:szCs w:val="24"/>
        </w:rPr>
      </w:pPr>
      <w:r w:rsidRPr="00C70D1F">
        <w:rPr>
          <w:rFonts w:ascii="Garamond" w:hAnsi="Garamond"/>
          <w:sz w:val="24"/>
          <w:szCs w:val="24"/>
        </w:rPr>
        <w:t>Kadencja Rady trwa dwa lata.</w:t>
      </w:r>
    </w:p>
    <w:p w:rsidR="006500ED" w:rsidRPr="00C70D1F" w:rsidRDefault="006500ED" w:rsidP="00C70D1F">
      <w:pPr>
        <w:pStyle w:val="Akapitzlist1"/>
        <w:numPr>
          <w:ilvl w:val="0"/>
          <w:numId w:val="20"/>
        </w:numPr>
        <w:spacing w:after="0" w:line="264" w:lineRule="auto"/>
        <w:jc w:val="both"/>
        <w:rPr>
          <w:rFonts w:ascii="Garamond" w:hAnsi="Garamond"/>
          <w:sz w:val="24"/>
          <w:szCs w:val="24"/>
        </w:rPr>
      </w:pPr>
      <w:r w:rsidRPr="00C70D1F">
        <w:rPr>
          <w:rFonts w:ascii="Garamond" w:hAnsi="Garamond"/>
          <w:sz w:val="24"/>
          <w:szCs w:val="24"/>
        </w:rPr>
        <w:t>Członkowie elekci Rady wybierają spośród siebie trzyosobowe Prezydium Rady, w skład którego wchodzi Przewodniczący Rady i jego zastępca i sekretarz.</w:t>
      </w:r>
    </w:p>
    <w:p w:rsidR="006500ED" w:rsidRPr="00C70D1F" w:rsidRDefault="006500ED" w:rsidP="00C70D1F">
      <w:pPr>
        <w:pStyle w:val="Akapitzlist1"/>
        <w:numPr>
          <w:ilvl w:val="0"/>
          <w:numId w:val="20"/>
        </w:numPr>
        <w:spacing w:after="0" w:line="264" w:lineRule="auto"/>
        <w:jc w:val="both"/>
        <w:rPr>
          <w:rFonts w:ascii="Garamond" w:hAnsi="Garamond"/>
          <w:sz w:val="24"/>
          <w:szCs w:val="24"/>
        </w:rPr>
      </w:pPr>
      <w:r w:rsidRPr="00C70D1F">
        <w:rPr>
          <w:rFonts w:ascii="Garamond" w:hAnsi="Garamond"/>
          <w:sz w:val="24"/>
          <w:szCs w:val="24"/>
        </w:rPr>
        <w:t>Przewodniczący Rady w porozumieniu z Prezydium Rady deleguje przedstawicieli do Wydziałowych komisji: ds. dydaktyki dla kierunku informatyka oraz dla kierunku informatyka i ekonometria, ds. hospitacji, do spraw jakości kształcenia oraz wydziałowej komisji stypendialnej.</w:t>
      </w:r>
    </w:p>
    <w:p w:rsidR="006500ED" w:rsidRPr="00C70D1F" w:rsidRDefault="006500ED" w:rsidP="00C70D1F">
      <w:pPr>
        <w:pStyle w:val="Akapitzlist1"/>
        <w:spacing w:after="0" w:line="264" w:lineRule="auto"/>
        <w:jc w:val="both"/>
        <w:rPr>
          <w:rFonts w:ascii="Garamond" w:hAnsi="Garamond"/>
          <w:sz w:val="24"/>
          <w:szCs w:val="24"/>
        </w:rPr>
      </w:pPr>
    </w:p>
    <w:p w:rsidR="006500ED" w:rsidRPr="00C70D1F" w:rsidRDefault="006500ED" w:rsidP="00C70D1F">
      <w:pPr>
        <w:pStyle w:val="NormalnyWeb"/>
        <w:numPr>
          <w:ilvl w:val="0"/>
          <w:numId w:val="4"/>
        </w:numPr>
        <w:spacing w:before="0" w:beforeAutospacing="0" w:after="0" w:afterAutospacing="0" w:line="264" w:lineRule="auto"/>
        <w:rPr>
          <w:rFonts w:ascii="Garamond" w:hAnsi="Garamond" w:cs="Calibri"/>
        </w:rPr>
      </w:pPr>
      <w:r w:rsidRPr="00C70D1F">
        <w:rPr>
          <w:rFonts w:ascii="Garamond" w:hAnsi="Garamond" w:cs="Calibri"/>
        </w:rPr>
        <w:t>Przeglądy procedury</w:t>
      </w:r>
    </w:p>
    <w:p w:rsidR="006500ED" w:rsidRPr="00C70D1F" w:rsidRDefault="006500ED" w:rsidP="00C70D1F">
      <w:pPr>
        <w:pStyle w:val="NormalnyWeb"/>
        <w:spacing w:before="0" w:beforeAutospacing="0" w:after="0" w:afterAutospacing="0" w:line="264" w:lineRule="auto"/>
        <w:ind w:left="720"/>
        <w:jc w:val="both"/>
        <w:rPr>
          <w:rFonts w:ascii="Garamond" w:hAnsi="Garamond" w:cs="Calibri"/>
        </w:rPr>
      </w:pPr>
      <w:r w:rsidRPr="00C70D1F">
        <w:rPr>
          <w:rFonts w:ascii="Garamond" w:hAnsi="Garamond" w:cs="Calibri"/>
        </w:rPr>
        <w:t xml:space="preserve">Procedura podlega regularnemu przeglądowi nie rzadziej niż raz </w:t>
      </w:r>
      <w:r w:rsidR="007C4808" w:rsidRPr="00C70D1F">
        <w:rPr>
          <w:rFonts w:ascii="Garamond" w:hAnsi="Garamond" w:cs="Calibri"/>
        </w:rPr>
        <w:t xml:space="preserve">na dwa lata lub w miarę potrzeb </w:t>
      </w:r>
      <w:r w:rsidR="007C4808" w:rsidRPr="00C70D1F">
        <w:rPr>
          <w:rFonts w:ascii="Garamond" w:hAnsi="Garamond"/>
        </w:rPr>
        <w:t>przez Komisję Jakości Kształcenia.</w:t>
      </w:r>
      <w:r w:rsidR="007C4808" w:rsidRPr="00C70D1F">
        <w:rPr>
          <w:rFonts w:ascii="Garamond" w:hAnsi="Garamond" w:cs="Calibri"/>
        </w:rPr>
        <w:t xml:space="preserve"> </w:t>
      </w:r>
      <w:r w:rsidR="007C4808" w:rsidRPr="00C70D1F">
        <w:rPr>
          <w:rFonts w:ascii="Garamond" w:hAnsi="Garamond"/>
        </w:rPr>
        <w:t>Pełnomocnik Jakości Kształcenia składa sprawozdanie z przeglądu Radzie Wydziału.</w:t>
      </w:r>
    </w:p>
    <w:p w:rsidR="006500ED" w:rsidRPr="00C70D1F" w:rsidRDefault="006500ED" w:rsidP="00C70D1F">
      <w:pPr>
        <w:pStyle w:val="NormalnyWeb"/>
        <w:spacing w:before="0" w:beforeAutospacing="0" w:after="0" w:afterAutospacing="0" w:line="264" w:lineRule="auto"/>
        <w:ind w:left="720"/>
        <w:rPr>
          <w:rFonts w:ascii="Garamond" w:hAnsi="Garamond" w:cs="Calibri"/>
        </w:rPr>
      </w:pPr>
    </w:p>
    <w:p w:rsidR="006500ED" w:rsidRPr="00C70D1F" w:rsidRDefault="006500ED" w:rsidP="00C70D1F">
      <w:pPr>
        <w:pStyle w:val="NormalnyWeb"/>
        <w:spacing w:before="0" w:beforeAutospacing="0" w:after="0" w:afterAutospacing="0" w:line="264" w:lineRule="auto"/>
        <w:ind w:left="720"/>
        <w:rPr>
          <w:rFonts w:ascii="Garamond" w:hAnsi="Garamond" w:cs="Calibri"/>
        </w:rPr>
      </w:pPr>
    </w:p>
    <w:p w:rsidR="006500ED" w:rsidRPr="00C70D1F" w:rsidRDefault="006500ED" w:rsidP="00C70D1F">
      <w:pPr>
        <w:pStyle w:val="NormalnyWeb"/>
        <w:spacing w:before="0" w:beforeAutospacing="0" w:after="0" w:afterAutospacing="0" w:line="264" w:lineRule="auto"/>
        <w:ind w:left="720"/>
        <w:rPr>
          <w:rFonts w:ascii="Garamond" w:hAnsi="Garamond" w:cs="Calibri"/>
        </w:rPr>
      </w:pPr>
    </w:p>
    <w:p w:rsidR="006500ED" w:rsidRPr="00C70D1F" w:rsidRDefault="006500ED" w:rsidP="00C70D1F">
      <w:pPr>
        <w:pStyle w:val="NormalnyWeb"/>
        <w:spacing w:before="0" w:beforeAutospacing="0" w:after="0" w:afterAutospacing="0" w:line="264" w:lineRule="auto"/>
        <w:ind w:left="720"/>
        <w:rPr>
          <w:rFonts w:ascii="Garamond" w:hAnsi="Garamond" w:cs="Calibri"/>
        </w:rPr>
      </w:pPr>
    </w:p>
    <w:p w:rsidR="00A1453F" w:rsidRPr="00C70D1F" w:rsidRDefault="00A1453F" w:rsidP="00C70D1F">
      <w:pPr>
        <w:spacing w:after="160" w:line="259" w:lineRule="auto"/>
        <w:rPr>
          <w:rFonts w:ascii="Garamond" w:eastAsia="Times New Roman" w:hAnsi="Garamond"/>
          <w:sz w:val="24"/>
          <w:szCs w:val="24"/>
          <w:lang w:eastAsia="pl-PL"/>
        </w:rPr>
      </w:pPr>
      <w:r w:rsidRPr="00C70D1F">
        <w:rPr>
          <w:rFonts w:ascii="Garamond" w:hAnsi="Garamond"/>
        </w:rPr>
        <w:br w:type="page"/>
      </w:r>
    </w:p>
    <w:p w:rsidR="006500ED" w:rsidRPr="00C70D1F" w:rsidRDefault="006500ED" w:rsidP="00C70D1F">
      <w:pPr>
        <w:pStyle w:val="NormalnyWeb"/>
        <w:spacing w:before="0" w:beforeAutospacing="0" w:after="0" w:afterAutospacing="0" w:line="264" w:lineRule="auto"/>
        <w:ind w:left="720"/>
        <w:rPr>
          <w:rFonts w:ascii="Garamond" w:hAnsi="Garamond" w:cs="Calibri"/>
        </w:rPr>
      </w:pP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7620"/>
      </w:tblGrid>
      <w:tr w:rsidR="006500ED" w:rsidRPr="00C70D1F" w:rsidTr="00FE04AF">
        <w:trPr>
          <w:trHeight w:val="1098"/>
        </w:trPr>
        <w:tc>
          <w:tcPr>
            <w:tcW w:w="1774" w:type="dxa"/>
            <w:vMerge w:val="restart"/>
          </w:tcPr>
          <w:p w:rsidR="006500ED" w:rsidRPr="00C70D1F" w:rsidRDefault="006500ED" w:rsidP="00C70D1F">
            <w:pPr>
              <w:spacing w:after="0" w:line="264" w:lineRule="auto"/>
              <w:jc w:val="center"/>
              <w:rPr>
                <w:rFonts w:ascii="Garamond" w:hAnsi="Garamond"/>
                <w:sz w:val="24"/>
                <w:szCs w:val="24"/>
              </w:rPr>
            </w:pPr>
          </w:p>
          <w:p w:rsidR="006500ED" w:rsidRPr="00C70D1F" w:rsidRDefault="006500ED" w:rsidP="00C70D1F">
            <w:pPr>
              <w:spacing w:after="0" w:line="264" w:lineRule="auto"/>
              <w:jc w:val="center"/>
              <w:rPr>
                <w:rFonts w:ascii="Garamond" w:hAnsi="Garamond"/>
                <w:sz w:val="24"/>
                <w:szCs w:val="24"/>
              </w:rPr>
            </w:pPr>
            <w:r w:rsidRPr="00C70D1F">
              <w:rPr>
                <w:rFonts w:ascii="Garamond" w:hAnsi="Garamond"/>
                <w:noProof/>
                <w:sz w:val="24"/>
                <w:szCs w:val="24"/>
                <w:lang w:eastAsia="pl-PL"/>
              </w:rPr>
              <w:drawing>
                <wp:inline distT="0" distB="0" distL="0" distR="0">
                  <wp:extent cx="472440" cy="634841"/>
                  <wp:effectExtent l="0" t="0" r="381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l="48219" t="22702" r="36047" b="52116"/>
                          <a:stretch>
                            <a:fillRect/>
                          </a:stretch>
                        </pic:blipFill>
                        <pic:spPr bwMode="auto">
                          <a:xfrm>
                            <a:off x="0" y="0"/>
                            <a:ext cx="489660" cy="657980"/>
                          </a:xfrm>
                          <a:prstGeom prst="rect">
                            <a:avLst/>
                          </a:prstGeom>
                          <a:noFill/>
                          <a:ln>
                            <a:noFill/>
                          </a:ln>
                        </pic:spPr>
                      </pic:pic>
                    </a:graphicData>
                  </a:graphic>
                </wp:inline>
              </w:drawing>
            </w:r>
          </w:p>
        </w:tc>
        <w:tc>
          <w:tcPr>
            <w:tcW w:w="7620" w:type="dxa"/>
            <w:vMerge w:val="restart"/>
          </w:tcPr>
          <w:p w:rsidR="006500ED" w:rsidRPr="00C70D1F" w:rsidRDefault="006500ED" w:rsidP="00C70D1F">
            <w:pPr>
              <w:spacing w:after="0" w:line="264" w:lineRule="auto"/>
              <w:jc w:val="center"/>
              <w:rPr>
                <w:rFonts w:ascii="Garamond" w:hAnsi="Garamond"/>
                <w:b/>
                <w:bCs/>
                <w:sz w:val="24"/>
                <w:szCs w:val="24"/>
              </w:rPr>
            </w:pPr>
          </w:p>
          <w:p w:rsidR="006500ED" w:rsidRPr="00C70D1F" w:rsidRDefault="006500ED" w:rsidP="00C70D1F">
            <w:pPr>
              <w:spacing w:after="0" w:line="264" w:lineRule="auto"/>
              <w:jc w:val="center"/>
              <w:rPr>
                <w:rFonts w:ascii="Garamond" w:hAnsi="Garamond"/>
                <w:b/>
                <w:bCs/>
                <w:sz w:val="24"/>
                <w:szCs w:val="24"/>
              </w:rPr>
            </w:pPr>
            <w:r w:rsidRPr="00C70D1F">
              <w:rPr>
                <w:rFonts w:ascii="Garamond" w:hAnsi="Garamond"/>
                <w:b/>
                <w:bCs/>
                <w:sz w:val="24"/>
                <w:szCs w:val="24"/>
              </w:rPr>
              <w:t xml:space="preserve">Instrukcja nr </w:t>
            </w:r>
            <w:r w:rsidR="004D29CF" w:rsidRPr="00C70D1F">
              <w:rPr>
                <w:rFonts w:ascii="Garamond" w:hAnsi="Garamond"/>
                <w:b/>
                <w:bCs/>
                <w:sz w:val="24"/>
                <w:szCs w:val="24"/>
              </w:rPr>
              <w:t>1</w:t>
            </w:r>
            <w:r w:rsidRPr="00C70D1F">
              <w:rPr>
                <w:rFonts w:ascii="Garamond" w:hAnsi="Garamond"/>
                <w:b/>
                <w:bCs/>
                <w:sz w:val="24"/>
                <w:szCs w:val="24"/>
              </w:rPr>
              <w:t xml:space="preserve"> do Procedury Jakości Kształcenia</w:t>
            </w:r>
          </w:p>
          <w:p w:rsidR="006500ED" w:rsidRPr="00C70D1F" w:rsidRDefault="006500ED" w:rsidP="00C70D1F">
            <w:pPr>
              <w:spacing w:after="0" w:line="264" w:lineRule="auto"/>
              <w:jc w:val="center"/>
              <w:rPr>
                <w:rFonts w:ascii="Garamond" w:hAnsi="Garamond"/>
                <w:b/>
                <w:bCs/>
                <w:sz w:val="24"/>
                <w:szCs w:val="24"/>
              </w:rPr>
            </w:pPr>
            <w:r w:rsidRPr="00C70D1F">
              <w:rPr>
                <w:rFonts w:ascii="Garamond" w:hAnsi="Garamond"/>
                <w:b/>
                <w:bCs/>
                <w:sz w:val="24"/>
                <w:szCs w:val="24"/>
              </w:rPr>
              <w:t>na Wydziale Zastosowań Informatyki i Matematyki</w:t>
            </w:r>
          </w:p>
          <w:p w:rsidR="006500ED" w:rsidRPr="00C70D1F" w:rsidRDefault="006500ED" w:rsidP="00C70D1F">
            <w:pPr>
              <w:spacing w:after="0" w:line="264" w:lineRule="auto"/>
              <w:jc w:val="center"/>
              <w:rPr>
                <w:rFonts w:ascii="Garamond" w:hAnsi="Garamond"/>
                <w:sz w:val="24"/>
                <w:szCs w:val="24"/>
              </w:rPr>
            </w:pPr>
            <w:r w:rsidRPr="00C70D1F">
              <w:rPr>
                <w:rFonts w:ascii="Garamond" w:hAnsi="Garamond"/>
                <w:b/>
                <w:bCs/>
                <w:sz w:val="24"/>
                <w:szCs w:val="24"/>
              </w:rPr>
              <w:t>SGGW w Warszawie</w:t>
            </w:r>
          </w:p>
        </w:tc>
      </w:tr>
      <w:tr w:rsidR="006500ED" w:rsidRPr="00C70D1F" w:rsidTr="00D57D6B">
        <w:trPr>
          <w:trHeight w:val="493"/>
        </w:trPr>
        <w:tc>
          <w:tcPr>
            <w:tcW w:w="1774" w:type="dxa"/>
            <w:vMerge/>
          </w:tcPr>
          <w:p w:rsidR="006500ED" w:rsidRPr="00C70D1F" w:rsidRDefault="006500ED" w:rsidP="00C70D1F">
            <w:pPr>
              <w:spacing w:after="0" w:line="264" w:lineRule="auto"/>
              <w:jc w:val="both"/>
              <w:rPr>
                <w:rFonts w:ascii="Garamond" w:hAnsi="Garamond"/>
                <w:sz w:val="24"/>
                <w:szCs w:val="24"/>
              </w:rPr>
            </w:pPr>
          </w:p>
        </w:tc>
        <w:tc>
          <w:tcPr>
            <w:tcW w:w="7620" w:type="dxa"/>
            <w:vMerge/>
          </w:tcPr>
          <w:p w:rsidR="006500ED" w:rsidRPr="00C70D1F" w:rsidRDefault="006500ED" w:rsidP="00C70D1F">
            <w:pPr>
              <w:spacing w:after="0" w:line="264" w:lineRule="auto"/>
              <w:jc w:val="both"/>
              <w:rPr>
                <w:rFonts w:ascii="Garamond" w:hAnsi="Garamond"/>
                <w:sz w:val="24"/>
                <w:szCs w:val="24"/>
              </w:rPr>
            </w:pPr>
          </w:p>
        </w:tc>
      </w:tr>
    </w:tbl>
    <w:p w:rsidR="006500ED" w:rsidRPr="00C70D1F" w:rsidRDefault="006500ED" w:rsidP="00C70D1F">
      <w:pPr>
        <w:spacing w:after="0" w:line="264" w:lineRule="auto"/>
        <w:jc w:val="both"/>
        <w:rPr>
          <w:rFonts w:ascii="Garamond" w:hAnsi="Garamond"/>
          <w:sz w:val="24"/>
          <w:szCs w:val="24"/>
        </w:rPr>
      </w:pPr>
    </w:p>
    <w:p w:rsidR="006500ED" w:rsidRPr="00C70D1F" w:rsidRDefault="006500ED" w:rsidP="00C70D1F">
      <w:pPr>
        <w:spacing w:after="0" w:line="264" w:lineRule="auto"/>
        <w:jc w:val="both"/>
        <w:rPr>
          <w:rFonts w:ascii="Garamond" w:hAnsi="Garamond"/>
          <w:b/>
          <w:bCs/>
          <w:sz w:val="24"/>
          <w:szCs w:val="24"/>
        </w:rPr>
      </w:pPr>
      <w:r w:rsidRPr="00C70D1F">
        <w:rPr>
          <w:rFonts w:ascii="Garamond" w:hAnsi="Garamond"/>
          <w:b/>
          <w:bCs/>
          <w:sz w:val="24"/>
          <w:szCs w:val="24"/>
        </w:rPr>
        <w:t>Postępowanie w przypadku przedmiotu o wynikach znacząco odbiegających negatywnie od przeciętnych wyników na danym roku i kierunku studiów</w:t>
      </w:r>
    </w:p>
    <w:p w:rsidR="0061775B" w:rsidRPr="00C70D1F" w:rsidRDefault="0061775B" w:rsidP="00C70D1F">
      <w:pPr>
        <w:spacing w:after="0" w:line="264" w:lineRule="auto"/>
        <w:jc w:val="both"/>
        <w:rPr>
          <w:rFonts w:ascii="Garamond" w:hAnsi="Garamond"/>
          <w:b/>
          <w:bCs/>
          <w:sz w:val="24"/>
          <w:szCs w:val="24"/>
        </w:rPr>
      </w:pPr>
    </w:p>
    <w:p w:rsidR="006500ED" w:rsidRPr="00C70D1F" w:rsidRDefault="006500ED" w:rsidP="00C70D1F">
      <w:pPr>
        <w:pStyle w:val="Akapitzlist1"/>
        <w:numPr>
          <w:ilvl w:val="0"/>
          <w:numId w:val="9"/>
        </w:numPr>
        <w:spacing w:after="0" w:line="264" w:lineRule="auto"/>
        <w:jc w:val="both"/>
        <w:rPr>
          <w:rFonts w:ascii="Garamond" w:hAnsi="Garamond"/>
          <w:sz w:val="24"/>
          <w:szCs w:val="24"/>
        </w:rPr>
      </w:pPr>
      <w:r w:rsidRPr="00C70D1F">
        <w:rPr>
          <w:rFonts w:ascii="Garamond" w:hAnsi="Garamond"/>
          <w:sz w:val="24"/>
          <w:szCs w:val="24"/>
        </w:rPr>
        <w:t>Dziekan powołuje Specjalną Komisję Jakości Kształcenia.</w:t>
      </w:r>
    </w:p>
    <w:p w:rsidR="006500ED" w:rsidRPr="00C70D1F" w:rsidRDefault="006500ED" w:rsidP="00C70D1F">
      <w:pPr>
        <w:pStyle w:val="Akapitzlist1"/>
        <w:numPr>
          <w:ilvl w:val="0"/>
          <w:numId w:val="9"/>
        </w:numPr>
        <w:spacing w:after="0" w:line="264" w:lineRule="auto"/>
        <w:jc w:val="both"/>
        <w:rPr>
          <w:rFonts w:ascii="Garamond" w:hAnsi="Garamond"/>
          <w:sz w:val="24"/>
          <w:szCs w:val="24"/>
        </w:rPr>
      </w:pPr>
      <w:r w:rsidRPr="00C70D1F">
        <w:rPr>
          <w:rFonts w:ascii="Garamond" w:hAnsi="Garamond"/>
          <w:sz w:val="24"/>
          <w:szCs w:val="24"/>
        </w:rPr>
        <w:t>Komisja składa się z:</w:t>
      </w:r>
    </w:p>
    <w:p w:rsidR="006500ED" w:rsidRPr="00C70D1F" w:rsidRDefault="006500ED" w:rsidP="00C70D1F">
      <w:pPr>
        <w:pStyle w:val="Akapitzlist1"/>
        <w:numPr>
          <w:ilvl w:val="1"/>
          <w:numId w:val="9"/>
        </w:numPr>
        <w:spacing w:after="0" w:line="264" w:lineRule="auto"/>
        <w:ind w:left="1434" w:hanging="357"/>
        <w:jc w:val="both"/>
        <w:rPr>
          <w:rFonts w:ascii="Garamond" w:hAnsi="Garamond"/>
          <w:sz w:val="24"/>
          <w:szCs w:val="24"/>
        </w:rPr>
      </w:pPr>
      <w:r w:rsidRPr="00C70D1F">
        <w:rPr>
          <w:rFonts w:ascii="Garamond" w:hAnsi="Garamond"/>
          <w:sz w:val="24"/>
          <w:szCs w:val="24"/>
        </w:rPr>
        <w:t>Prodziekana ds. Dydaktyki,</w:t>
      </w:r>
    </w:p>
    <w:p w:rsidR="006500ED" w:rsidRPr="00C70D1F" w:rsidRDefault="006500ED" w:rsidP="00C70D1F">
      <w:pPr>
        <w:pStyle w:val="Akapitzlist1"/>
        <w:numPr>
          <w:ilvl w:val="1"/>
          <w:numId w:val="9"/>
        </w:numPr>
        <w:spacing w:after="0" w:line="264" w:lineRule="auto"/>
        <w:ind w:left="1434" w:hanging="357"/>
        <w:jc w:val="both"/>
        <w:rPr>
          <w:rFonts w:ascii="Garamond" w:hAnsi="Garamond"/>
          <w:sz w:val="24"/>
          <w:szCs w:val="24"/>
        </w:rPr>
      </w:pPr>
      <w:r w:rsidRPr="00C70D1F">
        <w:rPr>
          <w:rFonts w:ascii="Garamond" w:hAnsi="Garamond"/>
          <w:sz w:val="24"/>
          <w:szCs w:val="24"/>
        </w:rPr>
        <w:t>Pełnomocnika ds. Jakości Kształcenia,</w:t>
      </w:r>
    </w:p>
    <w:p w:rsidR="006500ED" w:rsidRPr="00C70D1F" w:rsidRDefault="006500ED" w:rsidP="00C70D1F">
      <w:pPr>
        <w:pStyle w:val="Akapitzlist1"/>
        <w:numPr>
          <w:ilvl w:val="1"/>
          <w:numId w:val="9"/>
        </w:numPr>
        <w:spacing w:after="0" w:line="264" w:lineRule="auto"/>
        <w:ind w:left="1434" w:hanging="357"/>
        <w:jc w:val="both"/>
        <w:rPr>
          <w:rFonts w:ascii="Garamond" w:hAnsi="Garamond"/>
          <w:sz w:val="24"/>
          <w:szCs w:val="24"/>
        </w:rPr>
      </w:pPr>
      <w:r w:rsidRPr="00C70D1F">
        <w:rPr>
          <w:rFonts w:ascii="Garamond" w:hAnsi="Garamond"/>
          <w:sz w:val="24"/>
          <w:szCs w:val="24"/>
        </w:rPr>
        <w:t>przedstawiciela studentów,</w:t>
      </w:r>
    </w:p>
    <w:p w:rsidR="006500ED" w:rsidRPr="00C70D1F" w:rsidRDefault="006500ED" w:rsidP="00C70D1F">
      <w:pPr>
        <w:pStyle w:val="Akapitzlist1"/>
        <w:numPr>
          <w:ilvl w:val="1"/>
          <w:numId w:val="9"/>
        </w:numPr>
        <w:spacing w:after="0" w:line="264" w:lineRule="auto"/>
        <w:ind w:left="1434" w:hanging="357"/>
        <w:jc w:val="both"/>
        <w:rPr>
          <w:rFonts w:ascii="Garamond" w:hAnsi="Garamond"/>
          <w:sz w:val="24"/>
          <w:szCs w:val="24"/>
        </w:rPr>
      </w:pPr>
      <w:r w:rsidRPr="00C70D1F">
        <w:rPr>
          <w:rFonts w:ascii="Garamond" w:hAnsi="Garamond"/>
          <w:sz w:val="24"/>
          <w:szCs w:val="24"/>
        </w:rPr>
        <w:t>dwóch pracowników dydaktycznych będących ekspertami w zakresie analizowanego przedmiotu.</w:t>
      </w:r>
    </w:p>
    <w:p w:rsidR="006500ED" w:rsidRPr="00C70D1F" w:rsidRDefault="006500ED" w:rsidP="00C70D1F">
      <w:pPr>
        <w:pStyle w:val="Akapitzlist1"/>
        <w:numPr>
          <w:ilvl w:val="0"/>
          <w:numId w:val="9"/>
        </w:numPr>
        <w:spacing w:after="0" w:line="264" w:lineRule="auto"/>
        <w:jc w:val="both"/>
        <w:rPr>
          <w:rFonts w:ascii="Garamond" w:hAnsi="Garamond"/>
          <w:sz w:val="24"/>
          <w:szCs w:val="24"/>
        </w:rPr>
      </w:pPr>
      <w:r w:rsidRPr="00C70D1F">
        <w:rPr>
          <w:rFonts w:ascii="Garamond" w:hAnsi="Garamond"/>
          <w:sz w:val="24"/>
          <w:szCs w:val="24"/>
        </w:rPr>
        <w:t>Komisja:</w:t>
      </w:r>
    </w:p>
    <w:p w:rsidR="006500ED" w:rsidRPr="00C70D1F" w:rsidRDefault="006500ED" w:rsidP="00C70D1F">
      <w:pPr>
        <w:pStyle w:val="Akapitzlist1"/>
        <w:numPr>
          <w:ilvl w:val="1"/>
          <w:numId w:val="9"/>
        </w:numPr>
        <w:spacing w:after="0" w:line="264" w:lineRule="auto"/>
        <w:ind w:left="1434" w:hanging="357"/>
        <w:jc w:val="both"/>
        <w:rPr>
          <w:rFonts w:ascii="Garamond" w:hAnsi="Garamond"/>
          <w:sz w:val="24"/>
          <w:szCs w:val="24"/>
        </w:rPr>
      </w:pPr>
      <w:r w:rsidRPr="00C70D1F">
        <w:rPr>
          <w:rFonts w:ascii="Garamond" w:hAnsi="Garamond"/>
          <w:sz w:val="24"/>
          <w:szCs w:val="24"/>
        </w:rPr>
        <w:t>odbywa rozmowy z przedstawicielami studentów oraz nauczycielem,</w:t>
      </w:r>
    </w:p>
    <w:p w:rsidR="006500ED" w:rsidRPr="00C70D1F" w:rsidRDefault="006500ED" w:rsidP="00C70D1F">
      <w:pPr>
        <w:pStyle w:val="Akapitzlist1"/>
        <w:numPr>
          <w:ilvl w:val="1"/>
          <w:numId w:val="9"/>
        </w:numPr>
        <w:spacing w:after="0" w:line="264" w:lineRule="auto"/>
        <w:ind w:left="1434" w:hanging="357"/>
        <w:jc w:val="both"/>
        <w:rPr>
          <w:rFonts w:ascii="Garamond" w:hAnsi="Garamond"/>
          <w:sz w:val="24"/>
          <w:szCs w:val="24"/>
        </w:rPr>
      </w:pPr>
      <w:r w:rsidRPr="00C70D1F">
        <w:rPr>
          <w:rFonts w:ascii="Garamond" w:hAnsi="Garamond"/>
          <w:sz w:val="24"/>
          <w:szCs w:val="24"/>
        </w:rPr>
        <w:t>weryfikuje tematykę prowadzonych zajęć oraz formę ich zaliczenia,</w:t>
      </w:r>
    </w:p>
    <w:p w:rsidR="006500ED" w:rsidRPr="00C70D1F" w:rsidRDefault="006500ED" w:rsidP="00C70D1F">
      <w:pPr>
        <w:pStyle w:val="Akapitzlist1"/>
        <w:numPr>
          <w:ilvl w:val="1"/>
          <w:numId w:val="9"/>
        </w:numPr>
        <w:spacing w:after="0" w:line="264" w:lineRule="auto"/>
        <w:ind w:left="1434" w:hanging="357"/>
        <w:jc w:val="both"/>
        <w:rPr>
          <w:rFonts w:ascii="Garamond" w:hAnsi="Garamond"/>
          <w:sz w:val="24"/>
          <w:szCs w:val="24"/>
        </w:rPr>
      </w:pPr>
      <w:r w:rsidRPr="00C70D1F">
        <w:rPr>
          <w:rFonts w:ascii="Garamond" w:hAnsi="Garamond"/>
          <w:sz w:val="24"/>
          <w:szCs w:val="24"/>
        </w:rPr>
        <w:t>zleca Komisji ds. Hospitacji przeprowadzenie hospitacji przedmiotu w trakcie jego kolejnej realizacji.</w:t>
      </w:r>
    </w:p>
    <w:p w:rsidR="006500ED" w:rsidRPr="00C70D1F" w:rsidRDefault="006500ED" w:rsidP="00C70D1F">
      <w:pPr>
        <w:pStyle w:val="Akapitzlist1"/>
        <w:numPr>
          <w:ilvl w:val="0"/>
          <w:numId w:val="9"/>
        </w:numPr>
        <w:spacing w:after="0" w:line="264" w:lineRule="auto"/>
        <w:jc w:val="both"/>
        <w:rPr>
          <w:rFonts w:ascii="Garamond" w:hAnsi="Garamond"/>
          <w:sz w:val="24"/>
          <w:szCs w:val="24"/>
        </w:rPr>
      </w:pPr>
      <w:r w:rsidRPr="00C70D1F">
        <w:rPr>
          <w:rFonts w:ascii="Garamond" w:hAnsi="Garamond"/>
          <w:sz w:val="24"/>
          <w:szCs w:val="24"/>
        </w:rPr>
        <w:t>Komisja może zaproponować Dziekanowi następujące działania:</w:t>
      </w:r>
    </w:p>
    <w:p w:rsidR="006500ED" w:rsidRPr="00C70D1F" w:rsidRDefault="006500ED" w:rsidP="00C70D1F">
      <w:pPr>
        <w:pStyle w:val="Akapitzlist1"/>
        <w:numPr>
          <w:ilvl w:val="1"/>
          <w:numId w:val="9"/>
        </w:numPr>
        <w:spacing w:after="0" w:line="264" w:lineRule="auto"/>
        <w:ind w:left="1434" w:hanging="357"/>
        <w:jc w:val="both"/>
        <w:rPr>
          <w:rFonts w:ascii="Garamond" w:hAnsi="Garamond"/>
          <w:sz w:val="24"/>
          <w:szCs w:val="24"/>
        </w:rPr>
      </w:pPr>
      <w:r w:rsidRPr="00C70D1F">
        <w:rPr>
          <w:rFonts w:ascii="Garamond" w:hAnsi="Garamond"/>
          <w:sz w:val="24"/>
          <w:szCs w:val="24"/>
        </w:rPr>
        <w:t>wprowadzenie okresowej zmiany nauczyciela prowadzącego przedmiot,</w:t>
      </w:r>
    </w:p>
    <w:p w:rsidR="006500ED" w:rsidRPr="00C70D1F" w:rsidRDefault="006500ED" w:rsidP="00C70D1F">
      <w:pPr>
        <w:pStyle w:val="Akapitzlist1"/>
        <w:numPr>
          <w:ilvl w:val="1"/>
          <w:numId w:val="9"/>
        </w:numPr>
        <w:spacing w:after="0" w:line="264" w:lineRule="auto"/>
        <w:ind w:left="1434" w:hanging="357"/>
        <w:jc w:val="both"/>
        <w:rPr>
          <w:rFonts w:ascii="Garamond" w:hAnsi="Garamond"/>
          <w:sz w:val="24"/>
          <w:szCs w:val="24"/>
        </w:rPr>
      </w:pPr>
      <w:r w:rsidRPr="00C70D1F">
        <w:rPr>
          <w:rFonts w:ascii="Garamond" w:hAnsi="Garamond"/>
          <w:sz w:val="24"/>
          <w:szCs w:val="24"/>
        </w:rPr>
        <w:t>uruchomienie dodatkowych grup zajęć z przedmiotu w kolejnym semestrze,</w:t>
      </w:r>
    </w:p>
    <w:p w:rsidR="006500ED" w:rsidRPr="00C70D1F" w:rsidRDefault="006500ED" w:rsidP="00C70D1F">
      <w:pPr>
        <w:pStyle w:val="Akapitzlist1"/>
        <w:numPr>
          <w:ilvl w:val="1"/>
          <w:numId w:val="9"/>
        </w:numPr>
        <w:spacing w:after="0" w:line="264" w:lineRule="auto"/>
        <w:ind w:left="1434" w:hanging="357"/>
        <w:jc w:val="both"/>
        <w:rPr>
          <w:rFonts w:ascii="Garamond" w:hAnsi="Garamond"/>
          <w:sz w:val="24"/>
          <w:szCs w:val="24"/>
        </w:rPr>
      </w:pPr>
      <w:r w:rsidRPr="00C70D1F">
        <w:rPr>
          <w:rFonts w:ascii="Garamond" w:hAnsi="Garamond"/>
          <w:sz w:val="24"/>
          <w:szCs w:val="24"/>
        </w:rPr>
        <w:t>dopuszczenie studentów, którzy nie zaliczyli przedmiotu do zaliczenia komisyjnego,</w:t>
      </w:r>
    </w:p>
    <w:p w:rsidR="006500ED" w:rsidRPr="00C70D1F" w:rsidRDefault="006500ED" w:rsidP="00C70D1F">
      <w:pPr>
        <w:pStyle w:val="Akapitzlist1"/>
        <w:numPr>
          <w:ilvl w:val="1"/>
          <w:numId w:val="9"/>
        </w:numPr>
        <w:spacing w:after="0" w:line="264" w:lineRule="auto"/>
        <w:ind w:left="1434" w:hanging="357"/>
        <w:jc w:val="both"/>
        <w:rPr>
          <w:rFonts w:ascii="Garamond" w:hAnsi="Garamond"/>
          <w:sz w:val="24"/>
          <w:szCs w:val="24"/>
        </w:rPr>
      </w:pPr>
      <w:r w:rsidRPr="00C70D1F">
        <w:rPr>
          <w:rFonts w:ascii="Garamond" w:hAnsi="Garamond"/>
          <w:sz w:val="24"/>
          <w:szCs w:val="24"/>
        </w:rPr>
        <w:t>zmiany w programie studiów,</w:t>
      </w:r>
    </w:p>
    <w:p w:rsidR="006500ED" w:rsidRPr="00C70D1F" w:rsidRDefault="006500ED" w:rsidP="00C70D1F">
      <w:pPr>
        <w:pStyle w:val="Akapitzlist1"/>
        <w:numPr>
          <w:ilvl w:val="1"/>
          <w:numId w:val="9"/>
        </w:numPr>
        <w:spacing w:after="0" w:line="264" w:lineRule="auto"/>
        <w:ind w:left="1434" w:hanging="357"/>
        <w:jc w:val="both"/>
        <w:rPr>
          <w:rFonts w:ascii="Garamond" w:hAnsi="Garamond"/>
          <w:sz w:val="24"/>
          <w:szCs w:val="24"/>
        </w:rPr>
      </w:pPr>
      <w:r w:rsidRPr="00C70D1F">
        <w:rPr>
          <w:rFonts w:ascii="Garamond" w:hAnsi="Garamond"/>
          <w:sz w:val="24"/>
          <w:szCs w:val="24"/>
        </w:rPr>
        <w:t>zwiększenie liczby godzin przedmiotu,</w:t>
      </w:r>
    </w:p>
    <w:p w:rsidR="006500ED" w:rsidRPr="00C70D1F" w:rsidRDefault="006500ED" w:rsidP="00C70D1F">
      <w:pPr>
        <w:pStyle w:val="Akapitzlist1"/>
        <w:numPr>
          <w:ilvl w:val="1"/>
          <w:numId w:val="9"/>
        </w:numPr>
        <w:spacing w:after="0" w:line="264" w:lineRule="auto"/>
        <w:ind w:left="1434" w:hanging="357"/>
        <w:jc w:val="both"/>
        <w:rPr>
          <w:rFonts w:ascii="Garamond" w:hAnsi="Garamond"/>
          <w:sz w:val="24"/>
          <w:szCs w:val="24"/>
        </w:rPr>
      </w:pPr>
      <w:r w:rsidRPr="00C70D1F">
        <w:rPr>
          <w:rFonts w:ascii="Garamond" w:hAnsi="Garamond"/>
          <w:sz w:val="24"/>
          <w:szCs w:val="24"/>
        </w:rPr>
        <w:t>odsunięcie nauczyciela od prowadzenia przedmiotu.</w:t>
      </w:r>
    </w:p>
    <w:p w:rsidR="006500ED" w:rsidRPr="00C70D1F" w:rsidRDefault="006500ED" w:rsidP="00C70D1F">
      <w:pPr>
        <w:pStyle w:val="Akapitzlist1"/>
        <w:spacing w:after="0" w:line="264" w:lineRule="auto"/>
        <w:jc w:val="both"/>
        <w:rPr>
          <w:rFonts w:ascii="Garamond" w:hAnsi="Garamond"/>
          <w:sz w:val="24"/>
          <w:szCs w:val="24"/>
        </w:rPr>
      </w:pPr>
    </w:p>
    <w:p w:rsidR="006500ED" w:rsidRPr="00C70D1F" w:rsidRDefault="006500ED" w:rsidP="00C70D1F">
      <w:pPr>
        <w:spacing w:after="0" w:line="264" w:lineRule="auto"/>
        <w:jc w:val="both"/>
        <w:rPr>
          <w:rFonts w:ascii="Garamond" w:hAnsi="Garamond"/>
          <w:sz w:val="24"/>
          <w:szCs w:val="24"/>
        </w:rPr>
      </w:pPr>
    </w:p>
    <w:p w:rsidR="006500ED" w:rsidRPr="00C70D1F" w:rsidRDefault="006500ED" w:rsidP="00C70D1F">
      <w:pPr>
        <w:spacing w:after="0" w:line="264" w:lineRule="auto"/>
        <w:jc w:val="both"/>
        <w:rPr>
          <w:rFonts w:ascii="Garamond" w:hAnsi="Garamond"/>
          <w:sz w:val="24"/>
          <w:szCs w:val="24"/>
        </w:rPr>
      </w:pPr>
    </w:p>
    <w:p w:rsidR="006500ED" w:rsidRPr="00C70D1F" w:rsidRDefault="006500ED" w:rsidP="00C70D1F">
      <w:pPr>
        <w:spacing w:after="0" w:line="264" w:lineRule="auto"/>
        <w:jc w:val="both"/>
        <w:rPr>
          <w:rFonts w:ascii="Garamond" w:hAnsi="Garamond"/>
          <w:sz w:val="24"/>
          <w:szCs w:val="24"/>
        </w:rPr>
      </w:pPr>
    </w:p>
    <w:p w:rsidR="006500ED" w:rsidRPr="00C70D1F" w:rsidRDefault="006500ED" w:rsidP="00C70D1F">
      <w:pPr>
        <w:spacing w:after="0" w:line="264" w:lineRule="auto"/>
        <w:jc w:val="both"/>
        <w:rPr>
          <w:rFonts w:ascii="Garamond" w:hAnsi="Garamond"/>
          <w:sz w:val="24"/>
          <w:szCs w:val="24"/>
        </w:rPr>
      </w:pPr>
    </w:p>
    <w:p w:rsidR="006500ED" w:rsidRPr="00C70D1F" w:rsidRDefault="006500ED" w:rsidP="00C70D1F">
      <w:pPr>
        <w:spacing w:after="0" w:line="264" w:lineRule="auto"/>
        <w:jc w:val="both"/>
        <w:rPr>
          <w:rFonts w:ascii="Garamond" w:hAnsi="Garamond"/>
          <w:sz w:val="24"/>
          <w:szCs w:val="24"/>
        </w:rPr>
      </w:pPr>
    </w:p>
    <w:p w:rsidR="006500ED" w:rsidRPr="00C70D1F" w:rsidRDefault="006500ED" w:rsidP="00C70D1F">
      <w:pPr>
        <w:spacing w:after="0" w:line="264" w:lineRule="auto"/>
        <w:jc w:val="both"/>
        <w:rPr>
          <w:rFonts w:ascii="Garamond" w:hAnsi="Garamond"/>
          <w:sz w:val="24"/>
          <w:szCs w:val="24"/>
        </w:rPr>
      </w:pPr>
    </w:p>
    <w:p w:rsidR="006500ED" w:rsidRPr="00C70D1F" w:rsidRDefault="006500ED" w:rsidP="00C70D1F">
      <w:pPr>
        <w:spacing w:after="0" w:line="264" w:lineRule="auto"/>
        <w:jc w:val="both"/>
        <w:rPr>
          <w:rFonts w:ascii="Garamond" w:hAnsi="Garamond"/>
          <w:sz w:val="24"/>
          <w:szCs w:val="24"/>
        </w:rPr>
      </w:pPr>
    </w:p>
    <w:p w:rsidR="006500ED" w:rsidRPr="00C70D1F" w:rsidRDefault="006500ED" w:rsidP="00C70D1F">
      <w:pPr>
        <w:spacing w:after="0" w:line="264" w:lineRule="auto"/>
        <w:jc w:val="both"/>
        <w:rPr>
          <w:rFonts w:ascii="Garamond" w:hAnsi="Garamond"/>
          <w:sz w:val="24"/>
          <w:szCs w:val="24"/>
        </w:rPr>
      </w:pPr>
    </w:p>
    <w:p w:rsidR="006500ED" w:rsidRPr="00C70D1F" w:rsidRDefault="006500ED" w:rsidP="00C70D1F">
      <w:pPr>
        <w:spacing w:after="0" w:line="264" w:lineRule="auto"/>
        <w:jc w:val="both"/>
        <w:rPr>
          <w:rFonts w:ascii="Garamond" w:hAnsi="Garamond"/>
          <w:sz w:val="24"/>
          <w:szCs w:val="24"/>
        </w:rPr>
      </w:pPr>
    </w:p>
    <w:p w:rsidR="006500ED" w:rsidRPr="00C70D1F" w:rsidRDefault="006500ED" w:rsidP="00C70D1F">
      <w:pPr>
        <w:spacing w:after="0" w:line="264" w:lineRule="auto"/>
        <w:jc w:val="both"/>
        <w:rPr>
          <w:rFonts w:ascii="Garamond" w:hAnsi="Garamond"/>
          <w:sz w:val="24"/>
          <w:szCs w:val="24"/>
        </w:rPr>
      </w:pPr>
    </w:p>
    <w:p w:rsidR="006500ED" w:rsidRPr="00C70D1F" w:rsidRDefault="006500ED" w:rsidP="00C70D1F">
      <w:pPr>
        <w:spacing w:after="0" w:line="264" w:lineRule="auto"/>
        <w:jc w:val="both"/>
        <w:rPr>
          <w:rFonts w:ascii="Garamond" w:hAnsi="Garamond"/>
          <w:sz w:val="24"/>
          <w:szCs w:val="24"/>
        </w:rPr>
      </w:pPr>
    </w:p>
    <w:p w:rsidR="006500ED" w:rsidRPr="00C70D1F" w:rsidRDefault="006500ED" w:rsidP="00C70D1F">
      <w:pPr>
        <w:spacing w:after="0" w:line="264" w:lineRule="auto"/>
        <w:jc w:val="both"/>
        <w:rPr>
          <w:rFonts w:ascii="Garamond" w:hAnsi="Garamond"/>
          <w:sz w:val="24"/>
          <w:szCs w:val="24"/>
        </w:rPr>
      </w:pPr>
    </w:p>
    <w:p w:rsidR="006500ED" w:rsidRPr="00C70D1F" w:rsidRDefault="006500ED" w:rsidP="00C70D1F">
      <w:pPr>
        <w:spacing w:after="0" w:line="264" w:lineRule="auto"/>
        <w:jc w:val="both"/>
        <w:rPr>
          <w:rFonts w:ascii="Garamond" w:hAnsi="Garamond"/>
          <w:sz w:val="24"/>
          <w:szCs w:val="24"/>
        </w:rPr>
      </w:pPr>
      <w:r w:rsidRPr="00C70D1F">
        <w:rPr>
          <w:rFonts w:ascii="Garamond" w:hAnsi="Garamond"/>
          <w:sz w:val="24"/>
          <w:szCs w:val="24"/>
        </w:rPr>
        <w:br w:type="page"/>
      </w: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7620"/>
      </w:tblGrid>
      <w:tr w:rsidR="002B0ECF" w:rsidRPr="00C70D1F" w:rsidTr="00FE04AF">
        <w:trPr>
          <w:trHeight w:val="1098"/>
        </w:trPr>
        <w:tc>
          <w:tcPr>
            <w:tcW w:w="1774" w:type="dxa"/>
            <w:vMerge w:val="restart"/>
          </w:tcPr>
          <w:p w:rsidR="002B0ECF" w:rsidRPr="00C70D1F" w:rsidRDefault="002B0ECF" w:rsidP="00C70D1F">
            <w:pPr>
              <w:spacing w:after="0" w:line="264" w:lineRule="auto"/>
              <w:jc w:val="center"/>
              <w:rPr>
                <w:rFonts w:ascii="Garamond" w:hAnsi="Garamond"/>
                <w:sz w:val="24"/>
                <w:szCs w:val="24"/>
              </w:rPr>
            </w:pPr>
          </w:p>
          <w:p w:rsidR="002B0ECF" w:rsidRPr="00C70D1F" w:rsidRDefault="002B0ECF" w:rsidP="00C70D1F">
            <w:pPr>
              <w:spacing w:after="0" w:line="264" w:lineRule="auto"/>
              <w:jc w:val="center"/>
              <w:rPr>
                <w:rFonts w:ascii="Garamond" w:hAnsi="Garamond"/>
                <w:sz w:val="24"/>
                <w:szCs w:val="24"/>
              </w:rPr>
            </w:pPr>
            <w:r w:rsidRPr="00C70D1F">
              <w:rPr>
                <w:rFonts w:ascii="Garamond" w:hAnsi="Garamond"/>
                <w:noProof/>
                <w:sz w:val="24"/>
                <w:szCs w:val="24"/>
                <w:lang w:eastAsia="pl-PL"/>
              </w:rPr>
              <w:drawing>
                <wp:inline distT="0" distB="0" distL="0" distR="0" wp14:anchorId="46D154D9" wp14:editId="67B0DA6D">
                  <wp:extent cx="472440" cy="634841"/>
                  <wp:effectExtent l="0" t="0" r="381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l="48219" t="22702" r="36047" b="52116"/>
                          <a:stretch>
                            <a:fillRect/>
                          </a:stretch>
                        </pic:blipFill>
                        <pic:spPr bwMode="auto">
                          <a:xfrm>
                            <a:off x="0" y="0"/>
                            <a:ext cx="489660" cy="657980"/>
                          </a:xfrm>
                          <a:prstGeom prst="rect">
                            <a:avLst/>
                          </a:prstGeom>
                          <a:noFill/>
                          <a:ln>
                            <a:noFill/>
                          </a:ln>
                        </pic:spPr>
                      </pic:pic>
                    </a:graphicData>
                  </a:graphic>
                </wp:inline>
              </w:drawing>
            </w:r>
          </w:p>
        </w:tc>
        <w:tc>
          <w:tcPr>
            <w:tcW w:w="7620" w:type="dxa"/>
            <w:vMerge w:val="restart"/>
          </w:tcPr>
          <w:p w:rsidR="002B0ECF" w:rsidRPr="00C70D1F" w:rsidRDefault="002B0ECF" w:rsidP="00C70D1F">
            <w:pPr>
              <w:spacing w:after="0" w:line="264" w:lineRule="auto"/>
              <w:jc w:val="center"/>
              <w:rPr>
                <w:rFonts w:ascii="Garamond" w:hAnsi="Garamond"/>
                <w:b/>
                <w:bCs/>
                <w:sz w:val="24"/>
                <w:szCs w:val="24"/>
              </w:rPr>
            </w:pPr>
          </w:p>
          <w:p w:rsidR="002B0ECF" w:rsidRPr="00C70D1F" w:rsidRDefault="002B0ECF" w:rsidP="00C70D1F">
            <w:pPr>
              <w:spacing w:after="0" w:line="264" w:lineRule="auto"/>
              <w:jc w:val="center"/>
              <w:rPr>
                <w:rFonts w:ascii="Garamond" w:hAnsi="Garamond"/>
                <w:b/>
                <w:bCs/>
                <w:sz w:val="24"/>
                <w:szCs w:val="24"/>
              </w:rPr>
            </w:pPr>
            <w:r w:rsidRPr="00C70D1F">
              <w:rPr>
                <w:rFonts w:ascii="Garamond" w:hAnsi="Garamond"/>
                <w:b/>
                <w:bCs/>
                <w:sz w:val="24"/>
                <w:szCs w:val="24"/>
              </w:rPr>
              <w:t>Instrukcja nr 2 do Procedury Jakości Kształcenia</w:t>
            </w:r>
          </w:p>
          <w:p w:rsidR="002B0ECF" w:rsidRPr="00C70D1F" w:rsidRDefault="002B0ECF" w:rsidP="00C70D1F">
            <w:pPr>
              <w:spacing w:after="0" w:line="264" w:lineRule="auto"/>
              <w:jc w:val="center"/>
              <w:rPr>
                <w:rFonts w:ascii="Garamond" w:hAnsi="Garamond"/>
                <w:b/>
                <w:bCs/>
                <w:sz w:val="24"/>
                <w:szCs w:val="24"/>
              </w:rPr>
            </w:pPr>
            <w:r w:rsidRPr="00C70D1F">
              <w:rPr>
                <w:rFonts w:ascii="Garamond" w:hAnsi="Garamond"/>
                <w:b/>
                <w:bCs/>
                <w:sz w:val="24"/>
                <w:szCs w:val="24"/>
              </w:rPr>
              <w:t>na Wydziale Zastosowań Informatyki i Matematyki</w:t>
            </w:r>
          </w:p>
          <w:p w:rsidR="002B0ECF" w:rsidRPr="00C70D1F" w:rsidRDefault="002B0ECF" w:rsidP="00C70D1F">
            <w:pPr>
              <w:spacing w:after="0" w:line="264" w:lineRule="auto"/>
              <w:jc w:val="center"/>
              <w:rPr>
                <w:rFonts w:ascii="Garamond" w:hAnsi="Garamond"/>
                <w:sz w:val="24"/>
                <w:szCs w:val="24"/>
              </w:rPr>
            </w:pPr>
            <w:r w:rsidRPr="00C70D1F">
              <w:rPr>
                <w:rFonts w:ascii="Garamond" w:hAnsi="Garamond"/>
                <w:b/>
                <w:bCs/>
                <w:sz w:val="24"/>
                <w:szCs w:val="24"/>
              </w:rPr>
              <w:t>SGGW w Warszawie</w:t>
            </w:r>
          </w:p>
        </w:tc>
      </w:tr>
      <w:tr w:rsidR="002B0ECF" w:rsidRPr="00C70D1F" w:rsidTr="00FE04AF">
        <w:trPr>
          <w:trHeight w:val="493"/>
        </w:trPr>
        <w:tc>
          <w:tcPr>
            <w:tcW w:w="1774" w:type="dxa"/>
            <w:vMerge/>
          </w:tcPr>
          <w:p w:rsidR="002B0ECF" w:rsidRPr="00C70D1F" w:rsidRDefault="002B0ECF" w:rsidP="00C70D1F">
            <w:pPr>
              <w:spacing w:after="0" w:line="264" w:lineRule="auto"/>
              <w:jc w:val="both"/>
              <w:rPr>
                <w:rFonts w:ascii="Garamond" w:hAnsi="Garamond"/>
                <w:sz w:val="24"/>
                <w:szCs w:val="24"/>
              </w:rPr>
            </w:pPr>
          </w:p>
        </w:tc>
        <w:tc>
          <w:tcPr>
            <w:tcW w:w="7620" w:type="dxa"/>
            <w:vMerge/>
          </w:tcPr>
          <w:p w:rsidR="002B0ECF" w:rsidRPr="00C70D1F" w:rsidRDefault="002B0ECF" w:rsidP="00C70D1F">
            <w:pPr>
              <w:spacing w:after="0" w:line="264" w:lineRule="auto"/>
              <w:jc w:val="both"/>
              <w:rPr>
                <w:rFonts w:ascii="Garamond" w:hAnsi="Garamond"/>
                <w:sz w:val="24"/>
                <w:szCs w:val="24"/>
              </w:rPr>
            </w:pPr>
          </w:p>
        </w:tc>
      </w:tr>
    </w:tbl>
    <w:p w:rsidR="006500ED" w:rsidRPr="00C70D1F" w:rsidRDefault="006500ED" w:rsidP="00C70D1F">
      <w:pPr>
        <w:spacing w:after="0" w:line="264" w:lineRule="auto"/>
        <w:jc w:val="both"/>
        <w:rPr>
          <w:rFonts w:ascii="Garamond" w:hAnsi="Garamond"/>
          <w:sz w:val="24"/>
          <w:szCs w:val="24"/>
        </w:rPr>
      </w:pPr>
    </w:p>
    <w:p w:rsidR="006500ED" w:rsidRPr="00C70D1F" w:rsidRDefault="006500ED" w:rsidP="00C70D1F">
      <w:pPr>
        <w:spacing w:after="0" w:line="264" w:lineRule="auto"/>
        <w:jc w:val="both"/>
        <w:rPr>
          <w:rFonts w:ascii="Garamond" w:hAnsi="Garamond"/>
          <w:b/>
          <w:bCs/>
          <w:sz w:val="24"/>
          <w:szCs w:val="24"/>
        </w:rPr>
      </w:pPr>
      <w:r w:rsidRPr="00C70D1F">
        <w:rPr>
          <w:rFonts w:ascii="Garamond" w:hAnsi="Garamond"/>
          <w:b/>
          <w:bCs/>
          <w:sz w:val="24"/>
          <w:szCs w:val="24"/>
        </w:rPr>
        <w:t>Postępowanie w przypadku stwierdzenia problemów z osiągnięciem założonych efektów kształcenia lub niepoprawności ich weryfikacji</w:t>
      </w:r>
    </w:p>
    <w:p w:rsidR="006500ED" w:rsidRPr="00C70D1F" w:rsidRDefault="006500ED" w:rsidP="00C70D1F">
      <w:pPr>
        <w:pStyle w:val="Akapitzlist1"/>
        <w:numPr>
          <w:ilvl w:val="0"/>
          <w:numId w:val="10"/>
        </w:numPr>
        <w:spacing w:after="0" w:line="264" w:lineRule="auto"/>
        <w:ind w:left="714" w:hanging="357"/>
        <w:jc w:val="both"/>
        <w:rPr>
          <w:rFonts w:ascii="Garamond" w:hAnsi="Garamond"/>
          <w:sz w:val="24"/>
          <w:szCs w:val="24"/>
        </w:rPr>
      </w:pPr>
      <w:r w:rsidRPr="00C70D1F">
        <w:rPr>
          <w:rFonts w:ascii="Garamond" w:hAnsi="Garamond"/>
          <w:sz w:val="24"/>
          <w:szCs w:val="24"/>
        </w:rPr>
        <w:t>Dziekan powołuje Specjalną Komisję Jakości Kształcenia.</w:t>
      </w:r>
    </w:p>
    <w:p w:rsidR="006500ED" w:rsidRPr="00C70D1F" w:rsidRDefault="006500ED" w:rsidP="00C70D1F">
      <w:pPr>
        <w:pStyle w:val="Akapitzlist1"/>
        <w:numPr>
          <w:ilvl w:val="0"/>
          <w:numId w:val="10"/>
        </w:numPr>
        <w:spacing w:after="0" w:line="264" w:lineRule="auto"/>
        <w:ind w:left="714" w:hanging="357"/>
        <w:jc w:val="both"/>
        <w:rPr>
          <w:rFonts w:ascii="Garamond" w:hAnsi="Garamond"/>
          <w:sz w:val="24"/>
          <w:szCs w:val="24"/>
        </w:rPr>
      </w:pPr>
      <w:r w:rsidRPr="00C70D1F">
        <w:rPr>
          <w:rFonts w:ascii="Garamond" w:hAnsi="Garamond"/>
          <w:sz w:val="24"/>
          <w:szCs w:val="24"/>
        </w:rPr>
        <w:t>W skład Komisji wchodzą:</w:t>
      </w:r>
    </w:p>
    <w:p w:rsidR="006500ED" w:rsidRPr="00C70D1F" w:rsidRDefault="006500ED" w:rsidP="00C70D1F">
      <w:pPr>
        <w:pStyle w:val="Akapitzlist1"/>
        <w:numPr>
          <w:ilvl w:val="0"/>
          <w:numId w:val="12"/>
        </w:numPr>
        <w:spacing w:after="0" w:line="264" w:lineRule="auto"/>
        <w:ind w:left="1565" w:hanging="357"/>
        <w:jc w:val="both"/>
        <w:rPr>
          <w:rFonts w:ascii="Garamond" w:hAnsi="Garamond"/>
          <w:sz w:val="24"/>
          <w:szCs w:val="24"/>
        </w:rPr>
      </w:pPr>
      <w:r w:rsidRPr="00C70D1F">
        <w:rPr>
          <w:rFonts w:ascii="Garamond" w:hAnsi="Garamond"/>
          <w:sz w:val="24"/>
          <w:szCs w:val="24"/>
        </w:rPr>
        <w:t>Prodziekan ds. Dydaktyki,</w:t>
      </w:r>
    </w:p>
    <w:p w:rsidR="006500ED" w:rsidRPr="00C70D1F" w:rsidRDefault="006500ED" w:rsidP="00C70D1F">
      <w:pPr>
        <w:pStyle w:val="Akapitzlist1"/>
        <w:numPr>
          <w:ilvl w:val="0"/>
          <w:numId w:val="12"/>
        </w:numPr>
        <w:spacing w:after="0" w:line="264" w:lineRule="auto"/>
        <w:ind w:left="1565" w:hanging="357"/>
        <w:jc w:val="both"/>
        <w:rPr>
          <w:rFonts w:ascii="Garamond" w:hAnsi="Garamond"/>
          <w:sz w:val="24"/>
          <w:szCs w:val="24"/>
        </w:rPr>
      </w:pPr>
      <w:r w:rsidRPr="00C70D1F">
        <w:rPr>
          <w:rFonts w:ascii="Garamond" w:hAnsi="Garamond"/>
          <w:sz w:val="24"/>
          <w:szCs w:val="24"/>
        </w:rPr>
        <w:t>Pełnomocnik ds. Jakości Kształcenia,</w:t>
      </w:r>
    </w:p>
    <w:p w:rsidR="006500ED" w:rsidRPr="00C70D1F" w:rsidRDefault="006500ED" w:rsidP="00C70D1F">
      <w:pPr>
        <w:pStyle w:val="Akapitzlist1"/>
        <w:numPr>
          <w:ilvl w:val="0"/>
          <w:numId w:val="12"/>
        </w:numPr>
        <w:spacing w:after="0" w:line="264" w:lineRule="auto"/>
        <w:ind w:left="1565" w:hanging="357"/>
        <w:jc w:val="both"/>
        <w:rPr>
          <w:rFonts w:ascii="Garamond" w:hAnsi="Garamond"/>
          <w:sz w:val="24"/>
          <w:szCs w:val="24"/>
        </w:rPr>
      </w:pPr>
      <w:r w:rsidRPr="00C70D1F">
        <w:rPr>
          <w:rFonts w:ascii="Garamond" w:hAnsi="Garamond"/>
          <w:sz w:val="24"/>
          <w:szCs w:val="24"/>
        </w:rPr>
        <w:t>przedstawiciel studentów,</w:t>
      </w:r>
    </w:p>
    <w:p w:rsidR="006500ED" w:rsidRPr="00C70D1F" w:rsidRDefault="006500ED" w:rsidP="00C70D1F">
      <w:pPr>
        <w:pStyle w:val="Akapitzlist1"/>
        <w:numPr>
          <w:ilvl w:val="0"/>
          <w:numId w:val="12"/>
        </w:numPr>
        <w:spacing w:after="0" w:line="264" w:lineRule="auto"/>
        <w:ind w:left="1565" w:hanging="357"/>
        <w:jc w:val="both"/>
        <w:rPr>
          <w:rFonts w:ascii="Garamond" w:hAnsi="Garamond"/>
          <w:sz w:val="24"/>
          <w:szCs w:val="24"/>
        </w:rPr>
      </w:pPr>
      <w:r w:rsidRPr="00C70D1F">
        <w:rPr>
          <w:rFonts w:ascii="Garamond" w:hAnsi="Garamond"/>
          <w:sz w:val="24"/>
          <w:szCs w:val="24"/>
        </w:rPr>
        <w:t>przedstawiciel Komisji ds. Dydaktyki,</w:t>
      </w:r>
    </w:p>
    <w:p w:rsidR="006500ED" w:rsidRPr="00C70D1F" w:rsidRDefault="006500ED" w:rsidP="00C70D1F">
      <w:pPr>
        <w:pStyle w:val="Akapitzlist1"/>
        <w:numPr>
          <w:ilvl w:val="0"/>
          <w:numId w:val="12"/>
        </w:numPr>
        <w:spacing w:after="0" w:line="264" w:lineRule="auto"/>
        <w:ind w:left="1565" w:hanging="357"/>
        <w:jc w:val="both"/>
        <w:rPr>
          <w:rFonts w:ascii="Garamond" w:hAnsi="Garamond"/>
          <w:sz w:val="24"/>
          <w:szCs w:val="24"/>
        </w:rPr>
      </w:pPr>
      <w:r w:rsidRPr="00C70D1F">
        <w:rPr>
          <w:rFonts w:ascii="Garamond" w:hAnsi="Garamond"/>
          <w:sz w:val="24"/>
          <w:szCs w:val="24"/>
        </w:rPr>
        <w:t>przedstawiciel Komisji ds. Jakości Kształcenia</w:t>
      </w:r>
    </w:p>
    <w:p w:rsidR="006500ED" w:rsidRPr="00C70D1F" w:rsidRDefault="006500ED" w:rsidP="00C70D1F">
      <w:pPr>
        <w:pStyle w:val="Akapitzlist1"/>
        <w:numPr>
          <w:ilvl w:val="0"/>
          <w:numId w:val="10"/>
        </w:numPr>
        <w:spacing w:after="0" w:line="264" w:lineRule="auto"/>
        <w:ind w:left="714" w:hanging="357"/>
        <w:jc w:val="both"/>
        <w:rPr>
          <w:rFonts w:ascii="Garamond" w:hAnsi="Garamond"/>
          <w:sz w:val="24"/>
          <w:szCs w:val="24"/>
        </w:rPr>
      </w:pPr>
      <w:r w:rsidRPr="00C70D1F">
        <w:rPr>
          <w:rFonts w:ascii="Garamond" w:hAnsi="Garamond"/>
          <w:sz w:val="24"/>
          <w:szCs w:val="24"/>
        </w:rPr>
        <w:t xml:space="preserve">Komisja </w:t>
      </w:r>
    </w:p>
    <w:p w:rsidR="006500ED" w:rsidRPr="00C70D1F" w:rsidRDefault="006500ED" w:rsidP="00C70D1F">
      <w:pPr>
        <w:pStyle w:val="Akapitzlist1"/>
        <w:numPr>
          <w:ilvl w:val="0"/>
          <w:numId w:val="13"/>
        </w:numPr>
        <w:spacing w:after="0" w:line="264" w:lineRule="auto"/>
        <w:ind w:left="1565" w:hanging="357"/>
        <w:jc w:val="both"/>
        <w:rPr>
          <w:rFonts w:ascii="Garamond" w:hAnsi="Garamond"/>
          <w:sz w:val="24"/>
          <w:szCs w:val="24"/>
        </w:rPr>
      </w:pPr>
      <w:r w:rsidRPr="00C70D1F">
        <w:rPr>
          <w:rFonts w:ascii="Garamond" w:hAnsi="Garamond"/>
          <w:sz w:val="24"/>
          <w:szCs w:val="24"/>
        </w:rPr>
        <w:t>odbywa rozmowy z przedstawicielami studentów oraz nauczycielem,</w:t>
      </w:r>
    </w:p>
    <w:p w:rsidR="006500ED" w:rsidRPr="00C70D1F" w:rsidRDefault="006500ED" w:rsidP="00C70D1F">
      <w:pPr>
        <w:pStyle w:val="Akapitzlist1"/>
        <w:numPr>
          <w:ilvl w:val="0"/>
          <w:numId w:val="13"/>
        </w:numPr>
        <w:spacing w:after="0" w:line="264" w:lineRule="auto"/>
        <w:ind w:left="1565" w:hanging="357"/>
        <w:jc w:val="both"/>
        <w:rPr>
          <w:rFonts w:ascii="Garamond" w:hAnsi="Garamond"/>
          <w:sz w:val="24"/>
          <w:szCs w:val="24"/>
        </w:rPr>
      </w:pPr>
      <w:r w:rsidRPr="00C70D1F">
        <w:rPr>
          <w:rFonts w:ascii="Garamond" w:hAnsi="Garamond"/>
          <w:sz w:val="24"/>
          <w:szCs w:val="24"/>
        </w:rPr>
        <w:t>weryfikuje sylabus przedmiotu pod kątem niezgodności zapisanych w nim treści programowych oraz efektów kształcenia,</w:t>
      </w:r>
    </w:p>
    <w:p w:rsidR="006500ED" w:rsidRPr="00C70D1F" w:rsidRDefault="006500ED" w:rsidP="00C70D1F">
      <w:pPr>
        <w:pStyle w:val="Akapitzlist1"/>
        <w:numPr>
          <w:ilvl w:val="0"/>
          <w:numId w:val="13"/>
        </w:numPr>
        <w:spacing w:after="0" w:line="264" w:lineRule="auto"/>
        <w:ind w:left="1565" w:hanging="357"/>
        <w:jc w:val="both"/>
        <w:rPr>
          <w:rFonts w:ascii="Garamond" w:hAnsi="Garamond"/>
          <w:sz w:val="24"/>
          <w:szCs w:val="24"/>
        </w:rPr>
      </w:pPr>
      <w:r w:rsidRPr="00C70D1F">
        <w:rPr>
          <w:rFonts w:ascii="Garamond" w:hAnsi="Garamond"/>
          <w:sz w:val="24"/>
          <w:szCs w:val="24"/>
        </w:rPr>
        <w:t>weryfikuje zgodność tematyki realizowanych zajęć z treściami programowymi założonymi w sylabusie przedmiotu,</w:t>
      </w:r>
    </w:p>
    <w:p w:rsidR="006500ED" w:rsidRPr="00C70D1F" w:rsidRDefault="006500ED" w:rsidP="00C70D1F">
      <w:pPr>
        <w:pStyle w:val="Akapitzlist1"/>
        <w:numPr>
          <w:ilvl w:val="0"/>
          <w:numId w:val="13"/>
        </w:numPr>
        <w:spacing w:after="0" w:line="264" w:lineRule="auto"/>
        <w:ind w:left="1565" w:hanging="357"/>
        <w:jc w:val="both"/>
        <w:rPr>
          <w:rFonts w:ascii="Garamond" w:hAnsi="Garamond"/>
          <w:sz w:val="24"/>
          <w:szCs w:val="24"/>
        </w:rPr>
      </w:pPr>
      <w:r w:rsidRPr="00C70D1F">
        <w:rPr>
          <w:rFonts w:ascii="Garamond" w:hAnsi="Garamond"/>
          <w:sz w:val="24"/>
          <w:szCs w:val="24"/>
        </w:rPr>
        <w:t>szuka przyczyny niepoprawności metody weryfikacji założonych w ramach przedmiotu efektów kształcenia,</w:t>
      </w:r>
    </w:p>
    <w:p w:rsidR="006500ED" w:rsidRPr="00C70D1F" w:rsidRDefault="006500ED" w:rsidP="00C70D1F">
      <w:pPr>
        <w:pStyle w:val="Akapitzlist1"/>
        <w:numPr>
          <w:ilvl w:val="0"/>
          <w:numId w:val="13"/>
        </w:numPr>
        <w:spacing w:after="0" w:line="264" w:lineRule="auto"/>
        <w:ind w:left="1565" w:hanging="357"/>
        <w:jc w:val="both"/>
        <w:rPr>
          <w:rFonts w:ascii="Garamond" w:hAnsi="Garamond"/>
          <w:sz w:val="24"/>
          <w:szCs w:val="24"/>
        </w:rPr>
      </w:pPr>
      <w:r w:rsidRPr="00C70D1F">
        <w:rPr>
          <w:rFonts w:ascii="Garamond" w:hAnsi="Garamond"/>
          <w:sz w:val="24"/>
          <w:szCs w:val="24"/>
        </w:rPr>
        <w:t>może zlecić Komisji ds. Hospitacji przeprowadzenie hospitacji przedmiotu w trakcie jego kolejnej realizacji.</w:t>
      </w:r>
    </w:p>
    <w:p w:rsidR="006500ED" w:rsidRPr="00C70D1F" w:rsidRDefault="006500ED" w:rsidP="00C70D1F">
      <w:pPr>
        <w:pStyle w:val="Akapitzlist1"/>
        <w:numPr>
          <w:ilvl w:val="0"/>
          <w:numId w:val="10"/>
        </w:numPr>
        <w:spacing w:after="0" w:line="264" w:lineRule="auto"/>
        <w:ind w:left="714" w:hanging="357"/>
        <w:jc w:val="both"/>
        <w:rPr>
          <w:rFonts w:ascii="Garamond" w:hAnsi="Garamond"/>
          <w:sz w:val="24"/>
          <w:szCs w:val="24"/>
        </w:rPr>
      </w:pPr>
      <w:r w:rsidRPr="00C70D1F">
        <w:rPr>
          <w:rFonts w:ascii="Garamond" w:hAnsi="Garamond"/>
          <w:sz w:val="24"/>
          <w:szCs w:val="24"/>
        </w:rPr>
        <w:t>Komisja może zaproponować Dziekanowi następujące działania naprawcze:</w:t>
      </w:r>
    </w:p>
    <w:p w:rsidR="006500ED" w:rsidRPr="00C70D1F" w:rsidRDefault="006500ED" w:rsidP="00C70D1F">
      <w:pPr>
        <w:pStyle w:val="Akapitzlist1"/>
        <w:numPr>
          <w:ilvl w:val="0"/>
          <w:numId w:val="14"/>
        </w:numPr>
        <w:spacing w:after="0" w:line="264" w:lineRule="auto"/>
        <w:ind w:left="1565" w:hanging="357"/>
        <w:jc w:val="both"/>
        <w:rPr>
          <w:rFonts w:ascii="Garamond" w:hAnsi="Garamond"/>
          <w:sz w:val="24"/>
          <w:szCs w:val="24"/>
        </w:rPr>
      </w:pPr>
      <w:r w:rsidRPr="00C70D1F">
        <w:rPr>
          <w:rFonts w:ascii="Garamond" w:hAnsi="Garamond"/>
          <w:sz w:val="24"/>
          <w:szCs w:val="24"/>
        </w:rPr>
        <w:t>zmianę efektów kształcenia przypisanych przedmiotowi,</w:t>
      </w:r>
    </w:p>
    <w:p w:rsidR="006500ED" w:rsidRPr="00C70D1F" w:rsidRDefault="006500ED" w:rsidP="00C70D1F">
      <w:pPr>
        <w:pStyle w:val="Akapitzlist1"/>
        <w:numPr>
          <w:ilvl w:val="0"/>
          <w:numId w:val="14"/>
        </w:numPr>
        <w:spacing w:after="0" w:line="264" w:lineRule="auto"/>
        <w:ind w:left="1565" w:hanging="357"/>
        <w:jc w:val="both"/>
        <w:rPr>
          <w:rFonts w:ascii="Garamond" w:hAnsi="Garamond"/>
          <w:sz w:val="24"/>
          <w:szCs w:val="24"/>
        </w:rPr>
      </w:pPr>
      <w:r w:rsidRPr="00C70D1F">
        <w:rPr>
          <w:rFonts w:ascii="Garamond" w:hAnsi="Garamond"/>
          <w:sz w:val="24"/>
          <w:szCs w:val="24"/>
        </w:rPr>
        <w:t>zmianę treści programowych przedmiotu,</w:t>
      </w:r>
    </w:p>
    <w:p w:rsidR="006500ED" w:rsidRPr="00C70D1F" w:rsidRDefault="006500ED" w:rsidP="00C70D1F">
      <w:pPr>
        <w:pStyle w:val="Akapitzlist1"/>
        <w:numPr>
          <w:ilvl w:val="0"/>
          <w:numId w:val="14"/>
        </w:numPr>
        <w:spacing w:after="0" w:line="264" w:lineRule="auto"/>
        <w:ind w:left="1565" w:hanging="357"/>
        <w:jc w:val="both"/>
        <w:rPr>
          <w:rFonts w:ascii="Garamond" w:hAnsi="Garamond"/>
          <w:sz w:val="24"/>
          <w:szCs w:val="24"/>
        </w:rPr>
      </w:pPr>
      <w:r w:rsidRPr="00C70D1F">
        <w:rPr>
          <w:rFonts w:ascii="Garamond" w:hAnsi="Garamond"/>
          <w:sz w:val="24"/>
          <w:szCs w:val="24"/>
        </w:rPr>
        <w:t>zwiększenie lub zmniejszenie liczby godzin przedmiotu,</w:t>
      </w:r>
    </w:p>
    <w:p w:rsidR="006500ED" w:rsidRPr="00C70D1F" w:rsidRDefault="006500ED" w:rsidP="00C70D1F">
      <w:pPr>
        <w:pStyle w:val="Akapitzlist1"/>
        <w:numPr>
          <w:ilvl w:val="0"/>
          <w:numId w:val="14"/>
        </w:numPr>
        <w:spacing w:after="0" w:line="264" w:lineRule="auto"/>
        <w:ind w:left="1565" w:hanging="357"/>
        <w:jc w:val="both"/>
        <w:rPr>
          <w:rFonts w:ascii="Garamond" w:hAnsi="Garamond"/>
          <w:sz w:val="24"/>
          <w:szCs w:val="24"/>
        </w:rPr>
      </w:pPr>
      <w:r w:rsidRPr="00C70D1F">
        <w:rPr>
          <w:rFonts w:ascii="Garamond" w:hAnsi="Garamond"/>
          <w:sz w:val="24"/>
          <w:szCs w:val="24"/>
        </w:rPr>
        <w:t>wprowadzenie okresowej zmiany nauczyciela prowadzącego przedmiot,</w:t>
      </w:r>
    </w:p>
    <w:p w:rsidR="006500ED" w:rsidRPr="00C70D1F" w:rsidRDefault="006500ED" w:rsidP="00C70D1F">
      <w:pPr>
        <w:pStyle w:val="Akapitzlist1"/>
        <w:numPr>
          <w:ilvl w:val="0"/>
          <w:numId w:val="14"/>
        </w:numPr>
        <w:spacing w:after="0" w:line="264" w:lineRule="auto"/>
        <w:ind w:left="1565" w:hanging="357"/>
        <w:jc w:val="both"/>
        <w:rPr>
          <w:rFonts w:ascii="Garamond" w:hAnsi="Garamond"/>
          <w:sz w:val="24"/>
          <w:szCs w:val="24"/>
        </w:rPr>
      </w:pPr>
      <w:r w:rsidRPr="00C70D1F">
        <w:rPr>
          <w:rFonts w:ascii="Garamond" w:hAnsi="Garamond"/>
          <w:sz w:val="24"/>
          <w:szCs w:val="24"/>
        </w:rPr>
        <w:t>odsunięcie nauczyciela od prowadzenia przedmiotu,</w:t>
      </w:r>
    </w:p>
    <w:p w:rsidR="006500ED" w:rsidRPr="00C70D1F" w:rsidRDefault="006500ED" w:rsidP="00C70D1F">
      <w:pPr>
        <w:pStyle w:val="Akapitzlist1"/>
        <w:numPr>
          <w:ilvl w:val="0"/>
          <w:numId w:val="14"/>
        </w:numPr>
        <w:spacing w:after="0" w:line="264" w:lineRule="auto"/>
        <w:ind w:left="1565" w:hanging="357"/>
        <w:jc w:val="both"/>
        <w:rPr>
          <w:rFonts w:ascii="Garamond" w:hAnsi="Garamond"/>
          <w:sz w:val="24"/>
          <w:szCs w:val="24"/>
        </w:rPr>
      </w:pPr>
      <w:r w:rsidRPr="00C70D1F">
        <w:rPr>
          <w:rFonts w:ascii="Garamond" w:hAnsi="Garamond"/>
          <w:sz w:val="24"/>
          <w:szCs w:val="24"/>
        </w:rPr>
        <w:t>zmiany w programie studiów.</w:t>
      </w:r>
    </w:p>
    <w:p w:rsidR="006500ED" w:rsidRPr="00C70D1F" w:rsidRDefault="006500ED" w:rsidP="00C70D1F">
      <w:pPr>
        <w:spacing w:after="0" w:line="264" w:lineRule="auto"/>
        <w:jc w:val="both"/>
        <w:rPr>
          <w:rFonts w:ascii="Garamond" w:hAnsi="Garamond"/>
          <w:sz w:val="24"/>
          <w:szCs w:val="24"/>
        </w:rPr>
      </w:pPr>
    </w:p>
    <w:p w:rsidR="006500ED" w:rsidRPr="00C70D1F" w:rsidRDefault="006500ED" w:rsidP="00C70D1F">
      <w:pPr>
        <w:spacing w:after="0" w:line="264" w:lineRule="auto"/>
        <w:jc w:val="both"/>
        <w:rPr>
          <w:rFonts w:ascii="Garamond" w:hAnsi="Garamond"/>
          <w:sz w:val="24"/>
          <w:szCs w:val="24"/>
        </w:rPr>
      </w:pPr>
      <w:r w:rsidRPr="00C70D1F">
        <w:rPr>
          <w:rFonts w:ascii="Garamond" w:hAnsi="Garamond"/>
          <w:sz w:val="24"/>
          <w:szCs w:val="24"/>
        </w:rPr>
        <w:br w:type="page"/>
      </w: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7620"/>
      </w:tblGrid>
      <w:tr w:rsidR="002B0ECF" w:rsidRPr="00C70D1F" w:rsidTr="00FE04AF">
        <w:trPr>
          <w:trHeight w:val="1098"/>
        </w:trPr>
        <w:tc>
          <w:tcPr>
            <w:tcW w:w="1774" w:type="dxa"/>
            <w:vMerge w:val="restart"/>
          </w:tcPr>
          <w:p w:rsidR="002B0ECF" w:rsidRPr="00C70D1F" w:rsidRDefault="002B0ECF" w:rsidP="00C70D1F">
            <w:pPr>
              <w:spacing w:after="0" w:line="264" w:lineRule="auto"/>
              <w:jc w:val="center"/>
              <w:rPr>
                <w:rFonts w:ascii="Garamond" w:hAnsi="Garamond"/>
                <w:sz w:val="24"/>
                <w:szCs w:val="24"/>
              </w:rPr>
            </w:pPr>
          </w:p>
          <w:p w:rsidR="002B0ECF" w:rsidRPr="00C70D1F" w:rsidRDefault="002B0ECF" w:rsidP="00C70D1F">
            <w:pPr>
              <w:spacing w:after="0" w:line="264" w:lineRule="auto"/>
              <w:jc w:val="center"/>
              <w:rPr>
                <w:rFonts w:ascii="Garamond" w:hAnsi="Garamond"/>
                <w:sz w:val="24"/>
                <w:szCs w:val="24"/>
              </w:rPr>
            </w:pPr>
            <w:r w:rsidRPr="00C70D1F">
              <w:rPr>
                <w:rFonts w:ascii="Garamond" w:hAnsi="Garamond"/>
                <w:noProof/>
                <w:sz w:val="24"/>
                <w:szCs w:val="24"/>
                <w:lang w:eastAsia="pl-PL"/>
              </w:rPr>
              <w:drawing>
                <wp:inline distT="0" distB="0" distL="0" distR="0" wp14:anchorId="46D154D9" wp14:editId="67B0DA6D">
                  <wp:extent cx="472440" cy="634841"/>
                  <wp:effectExtent l="0" t="0" r="381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l="48219" t="22702" r="36047" b="52116"/>
                          <a:stretch>
                            <a:fillRect/>
                          </a:stretch>
                        </pic:blipFill>
                        <pic:spPr bwMode="auto">
                          <a:xfrm>
                            <a:off x="0" y="0"/>
                            <a:ext cx="489660" cy="657980"/>
                          </a:xfrm>
                          <a:prstGeom prst="rect">
                            <a:avLst/>
                          </a:prstGeom>
                          <a:noFill/>
                          <a:ln>
                            <a:noFill/>
                          </a:ln>
                        </pic:spPr>
                      </pic:pic>
                    </a:graphicData>
                  </a:graphic>
                </wp:inline>
              </w:drawing>
            </w:r>
          </w:p>
        </w:tc>
        <w:tc>
          <w:tcPr>
            <w:tcW w:w="7620" w:type="dxa"/>
            <w:vMerge w:val="restart"/>
          </w:tcPr>
          <w:p w:rsidR="002B0ECF" w:rsidRPr="00C70D1F" w:rsidRDefault="002B0ECF" w:rsidP="00C70D1F">
            <w:pPr>
              <w:spacing w:after="0" w:line="264" w:lineRule="auto"/>
              <w:jc w:val="center"/>
              <w:rPr>
                <w:rFonts w:ascii="Garamond" w:hAnsi="Garamond"/>
                <w:b/>
                <w:bCs/>
                <w:sz w:val="24"/>
                <w:szCs w:val="24"/>
              </w:rPr>
            </w:pPr>
          </w:p>
          <w:p w:rsidR="002B0ECF" w:rsidRPr="00C70D1F" w:rsidRDefault="002B0ECF" w:rsidP="00C70D1F">
            <w:pPr>
              <w:spacing w:after="0" w:line="264" w:lineRule="auto"/>
              <w:jc w:val="center"/>
              <w:rPr>
                <w:rFonts w:ascii="Garamond" w:hAnsi="Garamond"/>
                <w:b/>
                <w:bCs/>
                <w:sz w:val="24"/>
                <w:szCs w:val="24"/>
              </w:rPr>
            </w:pPr>
            <w:r w:rsidRPr="00C70D1F">
              <w:rPr>
                <w:rFonts w:ascii="Garamond" w:hAnsi="Garamond"/>
                <w:b/>
                <w:bCs/>
                <w:sz w:val="24"/>
                <w:szCs w:val="24"/>
              </w:rPr>
              <w:t xml:space="preserve">Instrukcja nr </w:t>
            </w:r>
            <w:r w:rsidR="00B62265" w:rsidRPr="00C70D1F">
              <w:rPr>
                <w:rFonts w:ascii="Garamond" w:hAnsi="Garamond"/>
                <w:b/>
                <w:bCs/>
                <w:sz w:val="24"/>
                <w:szCs w:val="24"/>
              </w:rPr>
              <w:t>3</w:t>
            </w:r>
            <w:r w:rsidRPr="00C70D1F">
              <w:rPr>
                <w:rFonts w:ascii="Garamond" w:hAnsi="Garamond"/>
                <w:b/>
                <w:bCs/>
                <w:sz w:val="24"/>
                <w:szCs w:val="24"/>
              </w:rPr>
              <w:t xml:space="preserve"> do Procedury Jakości Kształcenia</w:t>
            </w:r>
          </w:p>
          <w:p w:rsidR="002B0ECF" w:rsidRPr="00C70D1F" w:rsidRDefault="002B0ECF" w:rsidP="00C70D1F">
            <w:pPr>
              <w:spacing w:after="0" w:line="264" w:lineRule="auto"/>
              <w:jc w:val="center"/>
              <w:rPr>
                <w:rFonts w:ascii="Garamond" w:hAnsi="Garamond"/>
                <w:b/>
                <w:bCs/>
                <w:sz w:val="24"/>
                <w:szCs w:val="24"/>
              </w:rPr>
            </w:pPr>
            <w:r w:rsidRPr="00C70D1F">
              <w:rPr>
                <w:rFonts w:ascii="Garamond" w:hAnsi="Garamond"/>
                <w:b/>
                <w:bCs/>
                <w:sz w:val="24"/>
                <w:szCs w:val="24"/>
              </w:rPr>
              <w:t>na Wydziale Zastosowań Informatyki i Matematyki</w:t>
            </w:r>
          </w:p>
          <w:p w:rsidR="002B0ECF" w:rsidRPr="00C70D1F" w:rsidRDefault="002B0ECF" w:rsidP="00C70D1F">
            <w:pPr>
              <w:spacing w:after="0" w:line="264" w:lineRule="auto"/>
              <w:jc w:val="center"/>
              <w:rPr>
                <w:rFonts w:ascii="Garamond" w:hAnsi="Garamond"/>
                <w:sz w:val="24"/>
                <w:szCs w:val="24"/>
              </w:rPr>
            </w:pPr>
            <w:r w:rsidRPr="00C70D1F">
              <w:rPr>
                <w:rFonts w:ascii="Garamond" w:hAnsi="Garamond"/>
                <w:b/>
                <w:bCs/>
                <w:sz w:val="24"/>
                <w:szCs w:val="24"/>
              </w:rPr>
              <w:t>SGGW w Warszawie</w:t>
            </w:r>
          </w:p>
        </w:tc>
      </w:tr>
      <w:tr w:rsidR="002B0ECF" w:rsidRPr="00C70D1F" w:rsidTr="00FE04AF">
        <w:trPr>
          <w:trHeight w:val="493"/>
        </w:trPr>
        <w:tc>
          <w:tcPr>
            <w:tcW w:w="1774" w:type="dxa"/>
            <w:vMerge/>
          </w:tcPr>
          <w:p w:rsidR="002B0ECF" w:rsidRPr="00C70D1F" w:rsidRDefault="002B0ECF" w:rsidP="00C70D1F">
            <w:pPr>
              <w:spacing w:after="0" w:line="264" w:lineRule="auto"/>
              <w:jc w:val="both"/>
              <w:rPr>
                <w:rFonts w:ascii="Garamond" w:hAnsi="Garamond"/>
                <w:sz w:val="24"/>
                <w:szCs w:val="24"/>
              </w:rPr>
            </w:pPr>
          </w:p>
        </w:tc>
        <w:tc>
          <w:tcPr>
            <w:tcW w:w="7620" w:type="dxa"/>
            <w:vMerge/>
          </w:tcPr>
          <w:p w:rsidR="002B0ECF" w:rsidRPr="00C70D1F" w:rsidRDefault="002B0ECF" w:rsidP="00C70D1F">
            <w:pPr>
              <w:spacing w:after="0" w:line="264" w:lineRule="auto"/>
              <w:jc w:val="both"/>
              <w:rPr>
                <w:rFonts w:ascii="Garamond" w:hAnsi="Garamond"/>
                <w:sz w:val="24"/>
                <w:szCs w:val="24"/>
              </w:rPr>
            </w:pPr>
          </w:p>
        </w:tc>
      </w:tr>
    </w:tbl>
    <w:p w:rsidR="006500ED" w:rsidRPr="00C70D1F" w:rsidRDefault="006500ED" w:rsidP="00C70D1F">
      <w:pPr>
        <w:spacing w:after="0" w:line="264" w:lineRule="auto"/>
        <w:jc w:val="both"/>
        <w:rPr>
          <w:rFonts w:ascii="Garamond" w:hAnsi="Garamond"/>
          <w:sz w:val="24"/>
          <w:szCs w:val="24"/>
        </w:rPr>
      </w:pPr>
    </w:p>
    <w:p w:rsidR="00757391" w:rsidRPr="00C70D1F" w:rsidRDefault="00757391" w:rsidP="00C70D1F">
      <w:pPr>
        <w:rPr>
          <w:rFonts w:ascii="Garamond" w:hAnsi="Garamond"/>
          <w:b/>
          <w:sz w:val="24"/>
          <w:szCs w:val="24"/>
        </w:rPr>
      </w:pPr>
      <w:r w:rsidRPr="00C70D1F">
        <w:rPr>
          <w:rFonts w:ascii="Garamond" w:hAnsi="Garamond"/>
          <w:b/>
          <w:sz w:val="24"/>
          <w:szCs w:val="24"/>
        </w:rPr>
        <w:t>Postępowanie w przypadku wyboru promotora i tematu pracy dyplomowej</w:t>
      </w:r>
    </w:p>
    <w:p w:rsidR="00757391" w:rsidRPr="00C70D1F" w:rsidRDefault="00757391" w:rsidP="00C70D1F">
      <w:pPr>
        <w:jc w:val="both"/>
        <w:rPr>
          <w:rFonts w:ascii="Garamond" w:hAnsi="Garamond"/>
          <w:sz w:val="24"/>
          <w:szCs w:val="24"/>
        </w:rPr>
      </w:pPr>
      <w:r w:rsidRPr="00C70D1F">
        <w:rPr>
          <w:rFonts w:ascii="Garamond" w:hAnsi="Garamond"/>
          <w:sz w:val="24"/>
          <w:szCs w:val="24"/>
        </w:rPr>
        <w:t>Studenci dokonują wyboru promotora i tematu pracy dyplomowej poprzez:</w:t>
      </w:r>
    </w:p>
    <w:p w:rsidR="00757391" w:rsidRPr="00C70D1F" w:rsidRDefault="00757391" w:rsidP="00C70D1F">
      <w:pPr>
        <w:numPr>
          <w:ilvl w:val="0"/>
          <w:numId w:val="26"/>
        </w:numPr>
        <w:spacing w:after="0" w:line="240" w:lineRule="auto"/>
        <w:jc w:val="both"/>
        <w:rPr>
          <w:rFonts w:ascii="Garamond" w:hAnsi="Garamond"/>
          <w:sz w:val="24"/>
          <w:szCs w:val="24"/>
        </w:rPr>
      </w:pPr>
      <w:r w:rsidRPr="00C70D1F">
        <w:rPr>
          <w:rFonts w:ascii="Garamond" w:hAnsi="Garamond"/>
          <w:sz w:val="24"/>
          <w:szCs w:val="24"/>
        </w:rPr>
        <w:t xml:space="preserve">zrealizowanie zadań określonych w panelu  kursu </w:t>
      </w:r>
      <w:proofErr w:type="spellStart"/>
      <w:r w:rsidRPr="00C70D1F">
        <w:rPr>
          <w:rFonts w:ascii="Garamond" w:hAnsi="Garamond"/>
          <w:sz w:val="24"/>
          <w:szCs w:val="24"/>
        </w:rPr>
        <w:t>Moodle</w:t>
      </w:r>
      <w:proofErr w:type="spellEnd"/>
      <w:r w:rsidRPr="00C70D1F">
        <w:rPr>
          <w:rFonts w:ascii="Garamond" w:hAnsi="Garamond"/>
          <w:sz w:val="24"/>
          <w:szCs w:val="24"/>
        </w:rPr>
        <w:t xml:space="preserve"> pt. </w:t>
      </w:r>
    </w:p>
    <w:p w:rsidR="00757391" w:rsidRPr="00C70D1F" w:rsidRDefault="00757391" w:rsidP="00C70D1F">
      <w:pPr>
        <w:spacing w:after="0" w:line="240" w:lineRule="auto"/>
        <w:ind w:left="360"/>
        <w:jc w:val="both"/>
        <w:rPr>
          <w:rFonts w:ascii="Garamond" w:hAnsi="Garamond"/>
          <w:sz w:val="24"/>
          <w:szCs w:val="24"/>
        </w:rPr>
      </w:pPr>
      <w:r w:rsidRPr="00C70D1F">
        <w:rPr>
          <w:rFonts w:ascii="Garamond" w:hAnsi="Garamond"/>
          <w:sz w:val="24"/>
          <w:szCs w:val="24"/>
        </w:rPr>
        <w:t xml:space="preserve">„Wybór promotorów i tematów prac dyplomowych bronionych w roku X”, </w:t>
      </w:r>
    </w:p>
    <w:p w:rsidR="00757391" w:rsidRPr="00C70D1F" w:rsidRDefault="00757391" w:rsidP="00C70D1F">
      <w:pPr>
        <w:spacing w:after="0" w:line="240" w:lineRule="auto"/>
        <w:ind w:left="360"/>
        <w:jc w:val="both"/>
        <w:rPr>
          <w:rFonts w:ascii="Garamond" w:hAnsi="Garamond"/>
          <w:sz w:val="24"/>
          <w:szCs w:val="24"/>
        </w:rPr>
      </w:pPr>
      <w:r w:rsidRPr="00C70D1F">
        <w:rPr>
          <w:rFonts w:ascii="Garamond" w:hAnsi="Garamond"/>
          <w:sz w:val="24"/>
          <w:szCs w:val="24"/>
        </w:rPr>
        <w:t xml:space="preserve">umieszczonego na stronie: </w:t>
      </w:r>
    </w:p>
    <w:p w:rsidR="00757391" w:rsidRPr="00C70D1F" w:rsidRDefault="00757391" w:rsidP="00C70D1F">
      <w:pPr>
        <w:spacing w:after="0" w:line="240" w:lineRule="auto"/>
        <w:ind w:left="360"/>
        <w:jc w:val="both"/>
        <w:rPr>
          <w:rFonts w:ascii="Garamond" w:hAnsi="Garamond"/>
          <w:sz w:val="24"/>
          <w:szCs w:val="24"/>
        </w:rPr>
      </w:pPr>
      <w:r w:rsidRPr="00C70D1F">
        <w:rPr>
          <w:rFonts w:ascii="Garamond" w:hAnsi="Garamond"/>
          <w:sz w:val="24"/>
          <w:szCs w:val="24"/>
        </w:rPr>
        <w:t>http://e.sggw.pl/course/index.php?categoryid=409</w:t>
      </w:r>
    </w:p>
    <w:p w:rsidR="00757391" w:rsidRPr="00C70D1F" w:rsidRDefault="00757391" w:rsidP="00C70D1F">
      <w:pPr>
        <w:ind w:firstLine="360"/>
        <w:jc w:val="both"/>
        <w:rPr>
          <w:rFonts w:ascii="Garamond" w:hAnsi="Garamond"/>
          <w:sz w:val="24"/>
          <w:szCs w:val="24"/>
        </w:rPr>
      </w:pPr>
    </w:p>
    <w:p w:rsidR="00757391" w:rsidRPr="00C70D1F" w:rsidRDefault="00757391" w:rsidP="00C70D1F">
      <w:pPr>
        <w:ind w:firstLine="360"/>
        <w:jc w:val="both"/>
        <w:rPr>
          <w:rFonts w:ascii="Garamond" w:hAnsi="Garamond"/>
          <w:sz w:val="24"/>
          <w:szCs w:val="24"/>
        </w:rPr>
      </w:pPr>
      <w:r w:rsidRPr="00C70D1F">
        <w:rPr>
          <w:rFonts w:ascii="Garamond" w:hAnsi="Garamond"/>
          <w:sz w:val="24"/>
          <w:szCs w:val="24"/>
        </w:rPr>
        <w:t>Skuteczna, elektroniczna rejestracja obejmuje w tym wypadku:</w:t>
      </w:r>
    </w:p>
    <w:p w:rsidR="00757391" w:rsidRPr="00C70D1F" w:rsidRDefault="00757391" w:rsidP="00C70D1F">
      <w:pPr>
        <w:ind w:left="720" w:hanging="360"/>
        <w:jc w:val="both"/>
        <w:rPr>
          <w:rFonts w:ascii="Garamond" w:hAnsi="Garamond"/>
          <w:sz w:val="24"/>
          <w:szCs w:val="24"/>
        </w:rPr>
      </w:pPr>
      <w:r w:rsidRPr="00C70D1F">
        <w:rPr>
          <w:rFonts w:ascii="Garamond" w:hAnsi="Garamond"/>
          <w:sz w:val="24"/>
          <w:szCs w:val="24"/>
        </w:rPr>
        <w:t>a)</w:t>
      </w:r>
      <w:r w:rsidRPr="00C70D1F">
        <w:rPr>
          <w:rFonts w:ascii="Garamond" w:hAnsi="Garamond"/>
          <w:sz w:val="24"/>
          <w:szCs w:val="24"/>
        </w:rPr>
        <w:tab/>
        <w:t>zapoznanie się z „Propozycjami tematów prac dyplomowych” (wykonanie zadania polega na przeglądzie propozycji</w:t>
      </w:r>
      <w:r w:rsidR="00EE2EBA" w:rsidRPr="00C70D1F">
        <w:rPr>
          <w:rFonts w:ascii="Garamond" w:hAnsi="Garamond"/>
          <w:sz w:val="24"/>
          <w:szCs w:val="24"/>
        </w:rPr>
        <w:t xml:space="preserve"> zgłaszanych przez pracowników W</w:t>
      </w:r>
      <w:r w:rsidRPr="00C70D1F">
        <w:rPr>
          <w:rFonts w:ascii="Garamond" w:hAnsi="Garamond"/>
          <w:sz w:val="24"/>
          <w:szCs w:val="24"/>
        </w:rPr>
        <w:t>ydziału),</w:t>
      </w:r>
    </w:p>
    <w:p w:rsidR="00757391" w:rsidRPr="00C70D1F" w:rsidRDefault="00EE2EBA" w:rsidP="00C70D1F">
      <w:pPr>
        <w:ind w:left="720" w:hanging="360"/>
        <w:jc w:val="both"/>
        <w:rPr>
          <w:rFonts w:ascii="Garamond" w:hAnsi="Garamond"/>
          <w:sz w:val="24"/>
          <w:szCs w:val="24"/>
        </w:rPr>
      </w:pPr>
      <w:r w:rsidRPr="00C70D1F">
        <w:rPr>
          <w:rFonts w:ascii="Garamond" w:hAnsi="Garamond"/>
          <w:sz w:val="24"/>
          <w:szCs w:val="24"/>
        </w:rPr>
        <w:t>b)</w:t>
      </w:r>
      <w:r w:rsidRPr="00C70D1F">
        <w:rPr>
          <w:rFonts w:ascii="Garamond" w:hAnsi="Garamond"/>
          <w:sz w:val="24"/>
          <w:szCs w:val="24"/>
        </w:rPr>
        <w:tab/>
        <w:t>rozmowę z potencjalnym promotorem</w:t>
      </w:r>
      <w:r w:rsidR="00757391" w:rsidRPr="00C70D1F">
        <w:rPr>
          <w:rFonts w:ascii="Garamond" w:hAnsi="Garamond"/>
          <w:sz w:val="24"/>
          <w:szCs w:val="24"/>
        </w:rPr>
        <w:t>; jeśli wyrazi on</w:t>
      </w:r>
      <w:r w:rsidRPr="00C70D1F">
        <w:rPr>
          <w:rFonts w:ascii="Garamond" w:hAnsi="Garamond"/>
          <w:sz w:val="24"/>
          <w:szCs w:val="24"/>
        </w:rPr>
        <w:t>a/on</w:t>
      </w:r>
      <w:r w:rsidR="00757391" w:rsidRPr="00C70D1F">
        <w:rPr>
          <w:rFonts w:ascii="Garamond" w:hAnsi="Garamond"/>
          <w:sz w:val="24"/>
          <w:szCs w:val="24"/>
        </w:rPr>
        <w:t xml:space="preserve"> gotowość objęcia studenta opieką,</w:t>
      </w:r>
      <w:r w:rsidRPr="00C70D1F">
        <w:rPr>
          <w:rFonts w:ascii="Garamond" w:hAnsi="Garamond"/>
          <w:sz w:val="24"/>
          <w:szCs w:val="24"/>
        </w:rPr>
        <w:t xml:space="preserve"> wtedy</w:t>
      </w:r>
      <w:r w:rsidR="00757391" w:rsidRPr="00C70D1F">
        <w:rPr>
          <w:rFonts w:ascii="Garamond" w:hAnsi="Garamond"/>
          <w:sz w:val="24"/>
          <w:szCs w:val="24"/>
        </w:rPr>
        <w:t xml:space="preserve"> student wykonuje zadanie „Wybierz swojego przyszłego promotora” (głosowanie, z ograniczoną odgórnie liczbą podopiecznych </w:t>
      </w:r>
      <w:r w:rsidRPr="00C70D1F">
        <w:rPr>
          <w:rFonts w:ascii="Garamond" w:hAnsi="Garamond"/>
          <w:sz w:val="24"/>
          <w:szCs w:val="24"/>
        </w:rPr>
        <w:t xml:space="preserve">przypadających </w:t>
      </w:r>
      <w:r w:rsidR="00757391" w:rsidRPr="00C70D1F">
        <w:rPr>
          <w:rFonts w:ascii="Garamond" w:hAnsi="Garamond"/>
          <w:sz w:val="24"/>
          <w:szCs w:val="24"/>
        </w:rPr>
        <w:t>na jednego promotora),</w:t>
      </w:r>
    </w:p>
    <w:p w:rsidR="00757391" w:rsidRPr="00C70D1F" w:rsidRDefault="00EE2EBA" w:rsidP="00C70D1F">
      <w:pPr>
        <w:ind w:left="720" w:hanging="360"/>
        <w:jc w:val="both"/>
        <w:rPr>
          <w:rFonts w:ascii="Garamond" w:hAnsi="Garamond"/>
          <w:sz w:val="24"/>
          <w:szCs w:val="24"/>
        </w:rPr>
      </w:pPr>
      <w:r w:rsidRPr="00C70D1F">
        <w:rPr>
          <w:rFonts w:ascii="Garamond" w:hAnsi="Garamond"/>
          <w:sz w:val="24"/>
          <w:szCs w:val="24"/>
        </w:rPr>
        <w:t>c)</w:t>
      </w:r>
      <w:r w:rsidRPr="00C70D1F">
        <w:rPr>
          <w:rFonts w:ascii="Garamond" w:hAnsi="Garamond"/>
          <w:sz w:val="24"/>
          <w:szCs w:val="24"/>
        </w:rPr>
        <w:tab/>
        <w:t>uzgodnienie</w:t>
      </w:r>
      <w:r w:rsidR="00757391" w:rsidRPr="00C70D1F">
        <w:rPr>
          <w:rFonts w:ascii="Garamond" w:hAnsi="Garamond"/>
          <w:sz w:val="24"/>
          <w:szCs w:val="24"/>
        </w:rPr>
        <w:t xml:space="preserve"> z p</w:t>
      </w:r>
      <w:r w:rsidRPr="00C70D1F">
        <w:rPr>
          <w:rFonts w:ascii="Garamond" w:hAnsi="Garamond"/>
          <w:sz w:val="24"/>
          <w:szCs w:val="24"/>
        </w:rPr>
        <w:t xml:space="preserve">romotorem tematu pracy a następnie wykonanie </w:t>
      </w:r>
      <w:r w:rsidR="00757391" w:rsidRPr="00C70D1F">
        <w:rPr>
          <w:rFonts w:ascii="Garamond" w:hAnsi="Garamond"/>
          <w:sz w:val="24"/>
          <w:szCs w:val="24"/>
        </w:rPr>
        <w:t>zadania „Dokonaj zapisu w bazie realizowanych tematów prac dyplomowych” (zapis w bazie danych nazwiska i imienia studenta, kierunku studiów, trybu studiów, typu pracy - "licencjacka" lub "inżynierska" lub "magisterska", nazwiska i imienia promotora, uzgodnionego z promotorem temat pracy),</w:t>
      </w:r>
    </w:p>
    <w:p w:rsidR="00757391" w:rsidRPr="00C70D1F" w:rsidRDefault="00757391" w:rsidP="00C70D1F">
      <w:pPr>
        <w:ind w:left="720" w:hanging="360"/>
        <w:jc w:val="both"/>
        <w:rPr>
          <w:rFonts w:ascii="Garamond" w:hAnsi="Garamond"/>
          <w:sz w:val="24"/>
          <w:szCs w:val="24"/>
        </w:rPr>
      </w:pPr>
      <w:r w:rsidRPr="00C70D1F">
        <w:rPr>
          <w:rFonts w:ascii="Garamond" w:hAnsi="Garamond"/>
          <w:sz w:val="24"/>
          <w:szCs w:val="24"/>
        </w:rPr>
        <w:t>d)</w:t>
      </w:r>
      <w:r w:rsidRPr="00C70D1F">
        <w:rPr>
          <w:rFonts w:ascii="Garamond" w:hAnsi="Garamond"/>
          <w:sz w:val="24"/>
          <w:szCs w:val="24"/>
        </w:rPr>
        <w:tab/>
        <w:t>zakończenie rejestracji zadaniem „Prześlij wypełniony formularz zgłoszenia tematu pracy dyplomowej” (przesłania elektronicznej wersji wypełnionego formularza zgłoszenia tematu pracy dyplomowej; czysta formatka jest do pobrania ze strony: http://dziekanat.wzim.sggw.pl/).</w:t>
      </w:r>
    </w:p>
    <w:p w:rsidR="00757391" w:rsidRPr="00C70D1F" w:rsidRDefault="00757391" w:rsidP="00C70D1F">
      <w:pPr>
        <w:ind w:left="360"/>
        <w:jc w:val="both"/>
        <w:rPr>
          <w:rFonts w:ascii="Garamond" w:hAnsi="Garamond"/>
          <w:sz w:val="24"/>
          <w:szCs w:val="24"/>
        </w:rPr>
      </w:pPr>
      <w:r w:rsidRPr="00C70D1F">
        <w:rPr>
          <w:rFonts w:ascii="Garamond" w:hAnsi="Garamond"/>
          <w:sz w:val="24"/>
          <w:szCs w:val="24"/>
        </w:rPr>
        <w:t>Wszystkie zadania należy zrealizować do 30. listop</w:t>
      </w:r>
      <w:r w:rsidR="00EE2EBA" w:rsidRPr="00C70D1F">
        <w:rPr>
          <w:rFonts w:ascii="Garamond" w:hAnsi="Garamond"/>
          <w:sz w:val="24"/>
          <w:szCs w:val="24"/>
        </w:rPr>
        <w:t xml:space="preserve">ada poprzedzającego obronę roku </w:t>
      </w:r>
      <w:r w:rsidRPr="00C70D1F">
        <w:rPr>
          <w:rFonts w:ascii="Garamond" w:hAnsi="Garamond"/>
          <w:sz w:val="24"/>
          <w:szCs w:val="24"/>
        </w:rPr>
        <w:t>kalendarzowego.</w:t>
      </w:r>
    </w:p>
    <w:p w:rsidR="00757391" w:rsidRPr="00C70D1F" w:rsidRDefault="00757391" w:rsidP="00C70D1F">
      <w:pPr>
        <w:numPr>
          <w:ilvl w:val="0"/>
          <w:numId w:val="26"/>
        </w:numPr>
        <w:spacing w:after="0" w:line="240" w:lineRule="auto"/>
        <w:jc w:val="both"/>
        <w:rPr>
          <w:rFonts w:ascii="Garamond" w:hAnsi="Garamond"/>
          <w:sz w:val="24"/>
          <w:szCs w:val="24"/>
        </w:rPr>
      </w:pPr>
      <w:r w:rsidRPr="00C70D1F">
        <w:rPr>
          <w:rFonts w:ascii="Garamond" w:hAnsi="Garamond"/>
          <w:sz w:val="24"/>
          <w:szCs w:val="24"/>
        </w:rPr>
        <w:t>złożenie w Dziekanacie oryginału wypełnionego formularza zgłoszenia tematu pracy dyplomowej do końca semestru poprzedzającego semestr obrony pracy.</w:t>
      </w:r>
    </w:p>
    <w:p w:rsidR="00757391" w:rsidRPr="00C70D1F" w:rsidRDefault="00757391" w:rsidP="00C70D1F">
      <w:pPr>
        <w:jc w:val="both"/>
        <w:rPr>
          <w:rFonts w:ascii="Garamond" w:hAnsi="Garamond"/>
          <w:sz w:val="24"/>
          <w:szCs w:val="24"/>
        </w:rPr>
      </w:pPr>
    </w:p>
    <w:p w:rsidR="00757391" w:rsidRPr="00C70D1F" w:rsidRDefault="00757391" w:rsidP="00C70D1F">
      <w:pPr>
        <w:spacing w:after="160" w:line="259" w:lineRule="auto"/>
        <w:jc w:val="both"/>
        <w:rPr>
          <w:rFonts w:ascii="Garamond" w:hAnsi="Garamond"/>
          <w:sz w:val="24"/>
          <w:szCs w:val="24"/>
        </w:rPr>
      </w:pPr>
      <w:r w:rsidRPr="00C70D1F">
        <w:rPr>
          <w:rFonts w:ascii="Garamond" w:hAnsi="Garamond"/>
          <w:sz w:val="24"/>
          <w:szCs w:val="24"/>
        </w:rPr>
        <w:t xml:space="preserve">Zgłoszone tematy prac dyplomowych są przedstawiane członkom Rady Wydziału </w:t>
      </w:r>
      <w:proofErr w:type="spellStart"/>
      <w:r w:rsidRPr="00C70D1F">
        <w:rPr>
          <w:rFonts w:ascii="Garamond" w:hAnsi="Garamond"/>
          <w:sz w:val="24"/>
          <w:szCs w:val="24"/>
        </w:rPr>
        <w:t>WZIiM</w:t>
      </w:r>
      <w:proofErr w:type="spellEnd"/>
      <w:r w:rsidRPr="00C70D1F">
        <w:rPr>
          <w:rFonts w:ascii="Garamond" w:hAnsi="Garamond"/>
          <w:sz w:val="24"/>
          <w:szCs w:val="24"/>
        </w:rPr>
        <w:t xml:space="preserve"> oraz</w:t>
      </w:r>
      <w:r w:rsidR="00070A2A">
        <w:rPr>
          <w:rFonts w:ascii="Garamond" w:hAnsi="Garamond"/>
          <w:sz w:val="24"/>
          <w:szCs w:val="24"/>
        </w:rPr>
        <w:t xml:space="preserve"> zatwierdzane przez Radę Wydziału</w:t>
      </w:r>
      <w:bookmarkStart w:id="1" w:name="_GoBack"/>
      <w:bookmarkEnd w:id="1"/>
      <w:r w:rsidRPr="00C70D1F">
        <w:rPr>
          <w:rFonts w:ascii="Garamond" w:hAnsi="Garamond"/>
          <w:sz w:val="24"/>
          <w:szCs w:val="24"/>
        </w:rPr>
        <w:t>.</w:t>
      </w:r>
    </w:p>
    <w:p w:rsidR="00757391" w:rsidRPr="00C70D1F" w:rsidRDefault="00757391" w:rsidP="00C70D1F">
      <w:r w:rsidRPr="00C70D1F">
        <w:br w:type="page"/>
      </w: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7620"/>
      </w:tblGrid>
      <w:tr w:rsidR="003F6B5B" w:rsidRPr="00C70D1F" w:rsidTr="00FE04AF">
        <w:trPr>
          <w:trHeight w:val="1098"/>
        </w:trPr>
        <w:tc>
          <w:tcPr>
            <w:tcW w:w="1774" w:type="dxa"/>
            <w:vMerge w:val="restart"/>
          </w:tcPr>
          <w:p w:rsidR="003F6B5B" w:rsidRPr="00C70D1F" w:rsidRDefault="003F6B5B" w:rsidP="00C70D1F">
            <w:pPr>
              <w:spacing w:after="0" w:line="264" w:lineRule="auto"/>
              <w:jc w:val="center"/>
              <w:rPr>
                <w:rFonts w:ascii="Garamond" w:hAnsi="Garamond"/>
                <w:sz w:val="24"/>
                <w:szCs w:val="24"/>
              </w:rPr>
            </w:pPr>
          </w:p>
          <w:p w:rsidR="003F6B5B" w:rsidRPr="00C70D1F" w:rsidRDefault="003F6B5B" w:rsidP="00C70D1F">
            <w:pPr>
              <w:spacing w:after="0" w:line="264" w:lineRule="auto"/>
              <w:jc w:val="center"/>
              <w:rPr>
                <w:rFonts w:ascii="Garamond" w:hAnsi="Garamond"/>
                <w:sz w:val="24"/>
                <w:szCs w:val="24"/>
              </w:rPr>
            </w:pPr>
            <w:r w:rsidRPr="00C70D1F">
              <w:rPr>
                <w:rFonts w:ascii="Garamond" w:hAnsi="Garamond"/>
                <w:noProof/>
                <w:sz w:val="24"/>
                <w:szCs w:val="24"/>
                <w:lang w:eastAsia="pl-PL"/>
              </w:rPr>
              <w:drawing>
                <wp:inline distT="0" distB="0" distL="0" distR="0" wp14:anchorId="0433A07C" wp14:editId="4BA06AEC">
                  <wp:extent cx="472440" cy="634841"/>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l="48219" t="22702" r="36047" b="52116"/>
                          <a:stretch>
                            <a:fillRect/>
                          </a:stretch>
                        </pic:blipFill>
                        <pic:spPr bwMode="auto">
                          <a:xfrm>
                            <a:off x="0" y="0"/>
                            <a:ext cx="489660" cy="657980"/>
                          </a:xfrm>
                          <a:prstGeom prst="rect">
                            <a:avLst/>
                          </a:prstGeom>
                          <a:noFill/>
                          <a:ln>
                            <a:noFill/>
                          </a:ln>
                        </pic:spPr>
                      </pic:pic>
                    </a:graphicData>
                  </a:graphic>
                </wp:inline>
              </w:drawing>
            </w:r>
          </w:p>
        </w:tc>
        <w:tc>
          <w:tcPr>
            <w:tcW w:w="7620" w:type="dxa"/>
            <w:vMerge w:val="restart"/>
          </w:tcPr>
          <w:p w:rsidR="003F6B5B" w:rsidRPr="00C70D1F" w:rsidRDefault="003F6B5B" w:rsidP="00C70D1F">
            <w:pPr>
              <w:spacing w:after="0" w:line="264" w:lineRule="auto"/>
              <w:jc w:val="center"/>
              <w:rPr>
                <w:rFonts w:ascii="Garamond" w:hAnsi="Garamond"/>
                <w:b/>
                <w:bCs/>
                <w:sz w:val="24"/>
                <w:szCs w:val="24"/>
              </w:rPr>
            </w:pPr>
          </w:p>
          <w:p w:rsidR="003F6B5B" w:rsidRPr="00C70D1F" w:rsidRDefault="003F6B5B" w:rsidP="00C70D1F">
            <w:pPr>
              <w:spacing w:after="0" w:line="264" w:lineRule="auto"/>
              <w:jc w:val="center"/>
              <w:rPr>
                <w:rFonts w:ascii="Garamond" w:hAnsi="Garamond"/>
                <w:b/>
                <w:bCs/>
                <w:sz w:val="24"/>
                <w:szCs w:val="24"/>
              </w:rPr>
            </w:pPr>
            <w:r w:rsidRPr="00C70D1F">
              <w:rPr>
                <w:rFonts w:ascii="Garamond" w:hAnsi="Garamond"/>
                <w:b/>
                <w:bCs/>
                <w:sz w:val="24"/>
                <w:szCs w:val="24"/>
              </w:rPr>
              <w:t>Instrukcja nr 4 do Procedury Jakości Kształcenia</w:t>
            </w:r>
          </w:p>
          <w:p w:rsidR="003F6B5B" w:rsidRPr="00C70D1F" w:rsidRDefault="003F6B5B" w:rsidP="00C70D1F">
            <w:pPr>
              <w:spacing w:after="0" w:line="264" w:lineRule="auto"/>
              <w:jc w:val="center"/>
              <w:rPr>
                <w:rFonts w:ascii="Garamond" w:hAnsi="Garamond"/>
                <w:b/>
                <w:bCs/>
                <w:sz w:val="24"/>
                <w:szCs w:val="24"/>
              </w:rPr>
            </w:pPr>
            <w:r w:rsidRPr="00C70D1F">
              <w:rPr>
                <w:rFonts w:ascii="Garamond" w:hAnsi="Garamond"/>
                <w:b/>
                <w:bCs/>
                <w:sz w:val="24"/>
                <w:szCs w:val="24"/>
              </w:rPr>
              <w:t>na Wydziale Zastosowań Informatyki i Matematyki</w:t>
            </w:r>
          </w:p>
          <w:p w:rsidR="003F6B5B" w:rsidRPr="00C70D1F" w:rsidRDefault="003F6B5B" w:rsidP="00C70D1F">
            <w:pPr>
              <w:spacing w:after="0" w:line="264" w:lineRule="auto"/>
              <w:jc w:val="center"/>
              <w:rPr>
                <w:rFonts w:ascii="Garamond" w:hAnsi="Garamond"/>
                <w:sz w:val="24"/>
                <w:szCs w:val="24"/>
              </w:rPr>
            </w:pPr>
            <w:r w:rsidRPr="00C70D1F">
              <w:rPr>
                <w:rFonts w:ascii="Garamond" w:hAnsi="Garamond"/>
                <w:b/>
                <w:bCs/>
                <w:sz w:val="24"/>
                <w:szCs w:val="24"/>
              </w:rPr>
              <w:t>SGGW w Warszawie</w:t>
            </w:r>
          </w:p>
        </w:tc>
      </w:tr>
      <w:tr w:rsidR="003F6B5B" w:rsidRPr="00C70D1F" w:rsidTr="00FE04AF">
        <w:trPr>
          <w:trHeight w:val="493"/>
        </w:trPr>
        <w:tc>
          <w:tcPr>
            <w:tcW w:w="1774" w:type="dxa"/>
            <w:vMerge/>
          </w:tcPr>
          <w:p w:rsidR="003F6B5B" w:rsidRPr="00C70D1F" w:rsidRDefault="003F6B5B" w:rsidP="00C70D1F">
            <w:pPr>
              <w:spacing w:after="0" w:line="264" w:lineRule="auto"/>
              <w:jc w:val="both"/>
              <w:rPr>
                <w:rFonts w:ascii="Garamond" w:hAnsi="Garamond"/>
                <w:sz w:val="24"/>
                <w:szCs w:val="24"/>
              </w:rPr>
            </w:pPr>
          </w:p>
        </w:tc>
        <w:tc>
          <w:tcPr>
            <w:tcW w:w="7620" w:type="dxa"/>
            <w:vMerge/>
          </w:tcPr>
          <w:p w:rsidR="003F6B5B" w:rsidRPr="00C70D1F" w:rsidRDefault="003F6B5B" w:rsidP="00C70D1F">
            <w:pPr>
              <w:spacing w:after="0" w:line="264" w:lineRule="auto"/>
              <w:jc w:val="both"/>
              <w:rPr>
                <w:rFonts w:ascii="Garamond" w:hAnsi="Garamond"/>
                <w:sz w:val="24"/>
                <w:szCs w:val="24"/>
              </w:rPr>
            </w:pPr>
          </w:p>
        </w:tc>
      </w:tr>
    </w:tbl>
    <w:p w:rsidR="006500ED" w:rsidRPr="00C70D1F" w:rsidRDefault="006500ED" w:rsidP="00C70D1F">
      <w:pPr>
        <w:pStyle w:val="Akapitzlist1"/>
        <w:spacing w:after="0" w:line="264" w:lineRule="auto"/>
        <w:jc w:val="both"/>
        <w:rPr>
          <w:rFonts w:ascii="Garamond" w:hAnsi="Garamond"/>
          <w:sz w:val="24"/>
          <w:szCs w:val="24"/>
        </w:rPr>
      </w:pPr>
    </w:p>
    <w:p w:rsidR="00B62265" w:rsidRPr="00C70D1F" w:rsidRDefault="00B62265" w:rsidP="00C70D1F">
      <w:pPr>
        <w:spacing w:after="0" w:line="264" w:lineRule="auto"/>
        <w:jc w:val="both"/>
        <w:rPr>
          <w:rFonts w:ascii="Garamond" w:hAnsi="Garamond"/>
          <w:b/>
          <w:bCs/>
          <w:sz w:val="24"/>
          <w:szCs w:val="24"/>
        </w:rPr>
      </w:pPr>
      <w:r w:rsidRPr="00C70D1F">
        <w:rPr>
          <w:rFonts w:ascii="Garamond" w:hAnsi="Garamond"/>
          <w:b/>
          <w:bCs/>
          <w:sz w:val="24"/>
          <w:szCs w:val="24"/>
        </w:rPr>
        <w:t>Postępowanie w przypadku stwierdzenia zbyt niskiego poziomu pracy dyplomowej</w:t>
      </w:r>
    </w:p>
    <w:p w:rsidR="00B62265" w:rsidRPr="00C70D1F" w:rsidRDefault="00B62265" w:rsidP="00C70D1F">
      <w:pPr>
        <w:pStyle w:val="Akapitzlist1"/>
        <w:numPr>
          <w:ilvl w:val="0"/>
          <w:numId w:val="11"/>
        </w:numPr>
        <w:spacing w:after="0" w:line="264" w:lineRule="auto"/>
        <w:jc w:val="both"/>
        <w:rPr>
          <w:rFonts w:ascii="Garamond" w:hAnsi="Garamond"/>
          <w:sz w:val="24"/>
          <w:szCs w:val="24"/>
        </w:rPr>
      </w:pPr>
      <w:r w:rsidRPr="00C70D1F">
        <w:rPr>
          <w:rFonts w:ascii="Garamond" w:hAnsi="Garamond"/>
          <w:sz w:val="24"/>
          <w:szCs w:val="24"/>
        </w:rPr>
        <w:t>Dziekan powołuje Specjalną Komisję Jakości Kształcenia</w:t>
      </w:r>
    </w:p>
    <w:p w:rsidR="00B62265" w:rsidRPr="00C70D1F" w:rsidRDefault="00B62265" w:rsidP="00C70D1F">
      <w:pPr>
        <w:pStyle w:val="Akapitzlist1"/>
        <w:numPr>
          <w:ilvl w:val="0"/>
          <w:numId w:val="11"/>
        </w:numPr>
        <w:spacing w:after="0" w:line="264" w:lineRule="auto"/>
        <w:jc w:val="both"/>
        <w:rPr>
          <w:rFonts w:ascii="Garamond" w:hAnsi="Garamond"/>
          <w:sz w:val="24"/>
          <w:szCs w:val="24"/>
        </w:rPr>
      </w:pPr>
      <w:r w:rsidRPr="00C70D1F">
        <w:rPr>
          <w:rFonts w:ascii="Garamond" w:hAnsi="Garamond"/>
          <w:sz w:val="24"/>
          <w:szCs w:val="24"/>
        </w:rPr>
        <w:t>Komisja składa się z</w:t>
      </w:r>
    </w:p>
    <w:p w:rsidR="00B62265" w:rsidRPr="00C70D1F" w:rsidRDefault="00B62265" w:rsidP="00C70D1F">
      <w:pPr>
        <w:pStyle w:val="Akapitzlist1"/>
        <w:numPr>
          <w:ilvl w:val="0"/>
          <w:numId w:val="15"/>
        </w:numPr>
        <w:spacing w:after="0" w:line="264" w:lineRule="auto"/>
        <w:jc w:val="both"/>
        <w:rPr>
          <w:rFonts w:ascii="Garamond" w:hAnsi="Garamond"/>
          <w:sz w:val="24"/>
          <w:szCs w:val="24"/>
        </w:rPr>
      </w:pPr>
      <w:r w:rsidRPr="00C70D1F">
        <w:rPr>
          <w:rFonts w:ascii="Garamond" w:hAnsi="Garamond"/>
          <w:sz w:val="24"/>
          <w:szCs w:val="24"/>
        </w:rPr>
        <w:t>Prodziekana ds. Dydaktyki,</w:t>
      </w:r>
    </w:p>
    <w:p w:rsidR="00B62265" w:rsidRPr="00C70D1F" w:rsidRDefault="00B62265" w:rsidP="00C70D1F">
      <w:pPr>
        <w:pStyle w:val="Akapitzlist1"/>
        <w:numPr>
          <w:ilvl w:val="0"/>
          <w:numId w:val="15"/>
        </w:numPr>
        <w:spacing w:after="0" w:line="264" w:lineRule="auto"/>
        <w:jc w:val="both"/>
        <w:rPr>
          <w:rFonts w:ascii="Garamond" w:hAnsi="Garamond"/>
          <w:sz w:val="24"/>
          <w:szCs w:val="24"/>
        </w:rPr>
      </w:pPr>
      <w:r w:rsidRPr="00C70D1F">
        <w:rPr>
          <w:rFonts w:ascii="Garamond" w:hAnsi="Garamond"/>
          <w:sz w:val="24"/>
          <w:szCs w:val="24"/>
        </w:rPr>
        <w:t>Pełnomocnika ds. Jakości Kształcenia,</w:t>
      </w:r>
    </w:p>
    <w:p w:rsidR="00B62265" w:rsidRPr="00C70D1F" w:rsidRDefault="00B62265" w:rsidP="00C70D1F">
      <w:pPr>
        <w:pStyle w:val="Akapitzlist1"/>
        <w:numPr>
          <w:ilvl w:val="0"/>
          <w:numId w:val="15"/>
        </w:numPr>
        <w:spacing w:after="0" w:line="264" w:lineRule="auto"/>
        <w:jc w:val="both"/>
        <w:rPr>
          <w:rFonts w:ascii="Garamond" w:hAnsi="Garamond"/>
          <w:sz w:val="24"/>
          <w:szCs w:val="24"/>
        </w:rPr>
      </w:pPr>
      <w:r w:rsidRPr="00C70D1F">
        <w:rPr>
          <w:rFonts w:ascii="Garamond" w:hAnsi="Garamond"/>
          <w:sz w:val="24"/>
          <w:szCs w:val="24"/>
        </w:rPr>
        <w:t>przedstawiciela studentów,</w:t>
      </w:r>
    </w:p>
    <w:p w:rsidR="00B62265" w:rsidRPr="00C70D1F" w:rsidRDefault="00B62265" w:rsidP="00C70D1F">
      <w:pPr>
        <w:pStyle w:val="Akapitzlist1"/>
        <w:numPr>
          <w:ilvl w:val="0"/>
          <w:numId w:val="15"/>
        </w:numPr>
        <w:spacing w:after="0" w:line="264" w:lineRule="auto"/>
        <w:jc w:val="both"/>
        <w:rPr>
          <w:rFonts w:ascii="Garamond" w:hAnsi="Garamond"/>
          <w:sz w:val="24"/>
          <w:szCs w:val="24"/>
        </w:rPr>
      </w:pPr>
      <w:r w:rsidRPr="00C70D1F">
        <w:rPr>
          <w:rFonts w:ascii="Garamond" w:hAnsi="Garamond"/>
          <w:sz w:val="24"/>
          <w:szCs w:val="24"/>
        </w:rPr>
        <w:t>przedstawiciela Komisji ds. Dydaktyki,</w:t>
      </w:r>
    </w:p>
    <w:p w:rsidR="00B62265" w:rsidRPr="00C70D1F" w:rsidRDefault="00B62265" w:rsidP="00C70D1F">
      <w:pPr>
        <w:pStyle w:val="Akapitzlist1"/>
        <w:numPr>
          <w:ilvl w:val="0"/>
          <w:numId w:val="15"/>
        </w:numPr>
        <w:spacing w:after="0" w:line="264" w:lineRule="auto"/>
        <w:jc w:val="both"/>
        <w:rPr>
          <w:rFonts w:ascii="Garamond" w:hAnsi="Garamond"/>
          <w:sz w:val="24"/>
          <w:szCs w:val="24"/>
        </w:rPr>
      </w:pPr>
      <w:r w:rsidRPr="00C70D1F">
        <w:rPr>
          <w:rFonts w:ascii="Garamond" w:hAnsi="Garamond"/>
          <w:sz w:val="24"/>
          <w:szCs w:val="24"/>
        </w:rPr>
        <w:t>przedstawiciela Komisji ds. Jakości Kształcenia.</w:t>
      </w:r>
    </w:p>
    <w:p w:rsidR="00B62265" w:rsidRPr="00C70D1F" w:rsidRDefault="00B62265" w:rsidP="00C70D1F">
      <w:pPr>
        <w:pStyle w:val="Akapitzlist1"/>
        <w:numPr>
          <w:ilvl w:val="0"/>
          <w:numId w:val="11"/>
        </w:numPr>
        <w:spacing w:after="0" w:line="264" w:lineRule="auto"/>
        <w:jc w:val="both"/>
        <w:rPr>
          <w:rFonts w:ascii="Garamond" w:hAnsi="Garamond"/>
          <w:sz w:val="24"/>
          <w:szCs w:val="24"/>
        </w:rPr>
      </w:pPr>
      <w:r w:rsidRPr="00C70D1F">
        <w:rPr>
          <w:rFonts w:ascii="Garamond" w:hAnsi="Garamond"/>
          <w:sz w:val="24"/>
          <w:szCs w:val="24"/>
        </w:rPr>
        <w:t xml:space="preserve">Komisja </w:t>
      </w:r>
    </w:p>
    <w:p w:rsidR="00B62265" w:rsidRPr="00C70D1F" w:rsidRDefault="00B62265" w:rsidP="00C70D1F">
      <w:pPr>
        <w:pStyle w:val="Akapitzlist1"/>
        <w:numPr>
          <w:ilvl w:val="0"/>
          <w:numId w:val="16"/>
        </w:numPr>
        <w:spacing w:after="0" w:line="264" w:lineRule="auto"/>
        <w:jc w:val="both"/>
        <w:rPr>
          <w:rFonts w:ascii="Garamond" w:hAnsi="Garamond"/>
          <w:sz w:val="24"/>
          <w:szCs w:val="24"/>
        </w:rPr>
      </w:pPr>
      <w:r w:rsidRPr="00C70D1F">
        <w:rPr>
          <w:rFonts w:ascii="Garamond" w:hAnsi="Garamond"/>
          <w:sz w:val="24"/>
          <w:szCs w:val="24"/>
        </w:rPr>
        <w:t>odbywa rozmowy z autorem pracy dyplomowej, jej promotorem oraz recenzentem przekazując zastrzeżenia do pracy,</w:t>
      </w:r>
    </w:p>
    <w:p w:rsidR="00B62265" w:rsidRPr="00C70D1F" w:rsidRDefault="00B62265" w:rsidP="00C70D1F">
      <w:pPr>
        <w:pStyle w:val="Akapitzlist1"/>
        <w:numPr>
          <w:ilvl w:val="0"/>
          <w:numId w:val="16"/>
        </w:numPr>
        <w:spacing w:after="0" w:line="264" w:lineRule="auto"/>
        <w:jc w:val="both"/>
        <w:rPr>
          <w:rFonts w:ascii="Garamond" w:hAnsi="Garamond"/>
          <w:sz w:val="24"/>
          <w:szCs w:val="24"/>
        </w:rPr>
      </w:pPr>
      <w:r w:rsidRPr="00C70D1F">
        <w:rPr>
          <w:rFonts w:ascii="Garamond" w:hAnsi="Garamond"/>
          <w:sz w:val="24"/>
          <w:szCs w:val="24"/>
        </w:rPr>
        <w:t>weryfikuje jakość innych prac dyplomowych pisanych pod opieką promotora.</w:t>
      </w:r>
    </w:p>
    <w:p w:rsidR="00B62265" w:rsidRPr="00C70D1F" w:rsidRDefault="00B62265" w:rsidP="00C70D1F">
      <w:pPr>
        <w:pStyle w:val="Akapitzlist1"/>
        <w:numPr>
          <w:ilvl w:val="0"/>
          <w:numId w:val="11"/>
        </w:numPr>
        <w:spacing w:after="0" w:line="264" w:lineRule="auto"/>
        <w:jc w:val="both"/>
        <w:rPr>
          <w:rFonts w:ascii="Garamond" w:hAnsi="Garamond"/>
          <w:sz w:val="24"/>
          <w:szCs w:val="24"/>
        </w:rPr>
      </w:pPr>
      <w:r w:rsidRPr="00C70D1F">
        <w:rPr>
          <w:rFonts w:ascii="Garamond" w:hAnsi="Garamond"/>
          <w:sz w:val="24"/>
          <w:szCs w:val="24"/>
        </w:rPr>
        <w:t>Komisja może zaproponować Dziekanowi następujące działania naprawcze:</w:t>
      </w:r>
    </w:p>
    <w:p w:rsidR="00B62265" w:rsidRPr="00C70D1F" w:rsidRDefault="00B62265" w:rsidP="00C70D1F">
      <w:pPr>
        <w:pStyle w:val="Akapitzlist1"/>
        <w:numPr>
          <w:ilvl w:val="0"/>
          <w:numId w:val="17"/>
        </w:numPr>
        <w:spacing w:after="0" w:line="264" w:lineRule="auto"/>
        <w:jc w:val="both"/>
        <w:rPr>
          <w:rFonts w:ascii="Garamond" w:hAnsi="Garamond"/>
          <w:sz w:val="24"/>
          <w:szCs w:val="24"/>
        </w:rPr>
      </w:pPr>
      <w:r w:rsidRPr="00C70D1F">
        <w:rPr>
          <w:rFonts w:ascii="Garamond" w:hAnsi="Garamond"/>
          <w:sz w:val="24"/>
          <w:szCs w:val="24"/>
        </w:rPr>
        <w:t>wyznaczenie dodatkowych recenzentów kolejnych prac dyplomowych pisanych pod opieką promotora,</w:t>
      </w:r>
    </w:p>
    <w:p w:rsidR="00B62265" w:rsidRPr="00C70D1F" w:rsidRDefault="00B62265" w:rsidP="00C70D1F">
      <w:pPr>
        <w:pStyle w:val="Akapitzlist1"/>
        <w:numPr>
          <w:ilvl w:val="0"/>
          <w:numId w:val="17"/>
        </w:numPr>
        <w:spacing w:after="0" w:line="264" w:lineRule="auto"/>
        <w:jc w:val="both"/>
        <w:rPr>
          <w:rFonts w:ascii="Garamond" w:hAnsi="Garamond"/>
          <w:sz w:val="24"/>
          <w:szCs w:val="24"/>
        </w:rPr>
      </w:pPr>
      <w:r w:rsidRPr="00C70D1F">
        <w:rPr>
          <w:rFonts w:ascii="Garamond" w:hAnsi="Garamond"/>
          <w:sz w:val="24"/>
          <w:szCs w:val="24"/>
        </w:rPr>
        <w:t>nie wyrażenie zgody na opiekę przez promotora nad kolejnymi pracami dyplomowymi,</w:t>
      </w:r>
    </w:p>
    <w:p w:rsidR="00B62265" w:rsidRPr="00C70D1F" w:rsidRDefault="00B62265" w:rsidP="00C70D1F">
      <w:pPr>
        <w:pStyle w:val="Akapitzlist1"/>
        <w:numPr>
          <w:ilvl w:val="0"/>
          <w:numId w:val="17"/>
        </w:numPr>
        <w:spacing w:after="0" w:line="264" w:lineRule="auto"/>
        <w:jc w:val="both"/>
        <w:rPr>
          <w:rFonts w:ascii="Garamond" w:hAnsi="Garamond"/>
          <w:sz w:val="24"/>
          <w:szCs w:val="24"/>
        </w:rPr>
      </w:pPr>
      <w:r w:rsidRPr="00C70D1F">
        <w:rPr>
          <w:rFonts w:ascii="Garamond" w:hAnsi="Garamond"/>
          <w:sz w:val="24"/>
          <w:szCs w:val="24"/>
        </w:rPr>
        <w:t>zmianę opiekunów pozostałych prac pisanych aktualnie pod opieką promotora.</w:t>
      </w:r>
    </w:p>
    <w:p w:rsidR="00B62265" w:rsidRPr="00C70D1F" w:rsidRDefault="00B62265" w:rsidP="00C70D1F">
      <w:r w:rsidRPr="00C70D1F">
        <w:br w:type="page"/>
      </w: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7620"/>
      </w:tblGrid>
      <w:tr w:rsidR="003F6B5B" w:rsidRPr="00C70D1F" w:rsidTr="00FE04AF">
        <w:trPr>
          <w:trHeight w:val="1098"/>
        </w:trPr>
        <w:tc>
          <w:tcPr>
            <w:tcW w:w="1774" w:type="dxa"/>
            <w:vMerge w:val="restart"/>
          </w:tcPr>
          <w:p w:rsidR="003F6B5B" w:rsidRPr="00C70D1F" w:rsidRDefault="003F6B5B" w:rsidP="00C70D1F">
            <w:pPr>
              <w:spacing w:after="0" w:line="264" w:lineRule="auto"/>
              <w:jc w:val="center"/>
              <w:rPr>
                <w:rFonts w:ascii="Garamond" w:hAnsi="Garamond"/>
                <w:sz w:val="24"/>
                <w:szCs w:val="24"/>
              </w:rPr>
            </w:pPr>
            <w:r w:rsidRPr="00C70D1F">
              <w:rPr>
                <w:rFonts w:ascii="Garamond" w:hAnsi="Garamond"/>
                <w:sz w:val="24"/>
                <w:szCs w:val="24"/>
              </w:rPr>
              <w:lastRenderedPageBreak/>
              <w:br w:type="page"/>
            </w:r>
          </w:p>
          <w:p w:rsidR="003F6B5B" w:rsidRPr="00C70D1F" w:rsidRDefault="003F6B5B" w:rsidP="00C70D1F">
            <w:pPr>
              <w:spacing w:after="0" w:line="264" w:lineRule="auto"/>
              <w:jc w:val="center"/>
              <w:rPr>
                <w:rFonts w:ascii="Garamond" w:hAnsi="Garamond"/>
                <w:sz w:val="24"/>
                <w:szCs w:val="24"/>
              </w:rPr>
            </w:pPr>
            <w:r w:rsidRPr="00C70D1F">
              <w:rPr>
                <w:rFonts w:ascii="Garamond" w:hAnsi="Garamond"/>
                <w:noProof/>
                <w:sz w:val="24"/>
                <w:szCs w:val="24"/>
                <w:lang w:eastAsia="pl-PL"/>
              </w:rPr>
              <w:drawing>
                <wp:inline distT="0" distB="0" distL="0" distR="0" wp14:anchorId="07DC9AE1" wp14:editId="352E689B">
                  <wp:extent cx="472440" cy="634841"/>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l="48219" t="22702" r="36047" b="52116"/>
                          <a:stretch>
                            <a:fillRect/>
                          </a:stretch>
                        </pic:blipFill>
                        <pic:spPr bwMode="auto">
                          <a:xfrm>
                            <a:off x="0" y="0"/>
                            <a:ext cx="489660" cy="657980"/>
                          </a:xfrm>
                          <a:prstGeom prst="rect">
                            <a:avLst/>
                          </a:prstGeom>
                          <a:noFill/>
                          <a:ln>
                            <a:noFill/>
                          </a:ln>
                        </pic:spPr>
                      </pic:pic>
                    </a:graphicData>
                  </a:graphic>
                </wp:inline>
              </w:drawing>
            </w:r>
          </w:p>
        </w:tc>
        <w:tc>
          <w:tcPr>
            <w:tcW w:w="7620" w:type="dxa"/>
            <w:vMerge w:val="restart"/>
          </w:tcPr>
          <w:p w:rsidR="003F6B5B" w:rsidRPr="00C70D1F" w:rsidRDefault="003F6B5B" w:rsidP="00C70D1F">
            <w:pPr>
              <w:spacing w:after="0" w:line="264" w:lineRule="auto"/>
              <w:jc w:val="center"/>
              <w:rPr>
                <w:rFonts w:ascii="Garamond" w:hAnsi="Garamond"/>
                <w:b/>
                <w:bCs/>
                <w:sz w:val="24"/>
                <w:szCs w:val="24"/>
              </w:rPr>
            </w:pPr>
          </w:p>
          <w:p w:rsidR="003F6B5B" w:rsidRPr="00C70D1F" w:rsidRDefault="003F6B5B" w:rsidP="00C70D1F">
            <w:pPr>
              <w:spacing w:after="0" w:line="264" w:lineRule="auto"/>
              <w:jc w:val="center"/>
              <w:rPr>
                <w:rFonts w:ascii="Garamond" w:hAnsi="Garamond"/>
                <w:b/>
                <w:bCs/>
                <w:sz w:val="24"/>
                <w:szCs w:val="24"/>
              </w:rPr>
            </w:pPr>
            <w:r w:rsidRPr="00C70D1F">
              <w:rPr>
                <w:rFonts w:ascii="Garamond" w:hAnsi="Garamond"/>
                <w:b/>
                <w:bCs/>
                <w:sz w:val="24"/>
                <w:szCs w:val="24"/>
              </w:rPr>
              <w:t>Instrukcja nr 5 do Procedury Jakości Kształcenia</w:t>
            </w:r>
          </w:p>
          <w:p w:rsidR="003F6B5B" w:rsidRPr="00C70D1F" w:rsidRDefault="003F6B5B" w:rsidP="00C70D1F">
            <w:pPr>
              <w:spacing w:after="0" w:line="264" w:lineRule="auto"/>
              <w:jc w:val="center"/>
              <w:rPr>
                <w:rFonts w:ascii="Garamond" w:hAnsi="Garamond"/>
                <w:b/>
                <w:bCs/>
                <w:sz w:val="24"/>
                <w:szCs w:val="24"/>
              </w:rPr>
            </w:pPr>
            <w:r w:rsidRPr="00C70D1F">
              <w:rPr>
                <w:rFonts w:ascii="Garamond" w:hAnsi="Garamond"/>
                <w:b/>
                <w:bCs/>
                <w:sz w:val="24"/>
                <w:szCs w:val="24"/>
              </w:rPr>
              <w:t>na Wydziale Zastosowań Informatyki i Matematyki</w:t>
            </w:r>
          </w:p>
          <w:p w:rsidR="003F6B5B" w:rsidRPr="00C70D1F" w:rsidRDefault="003F6B5B" w:rsidP="00C70D1F">
            <w:pPr>
              <w:spacing w:after="0" w:line="264" w:lineRule="auto"/>
              <w:jc w:val="center"/>
              <w:rPr>
                <w:rFonts w:ascii="Garamond" w:hAnsi="Garamond"/>
                <w:sz w:val="24"/>
                <w:szCs w:val="24"/>
              </w:rPr>
            </w:pPr>
            <w:r w:rsidRPr="00C70D1F">
              <w:rPr>
                <w:rFonts w:ascii="Garamond" w:hAnsi="Garamond"/>
                <w:b/>
                <w:bCs/>
                <w:sz w:val="24"/>
                <w:szCs w:val="24"/>
              </w:rPr>
              <w:t>SGGW w Warszawie</w:t>
            </w:r>
          </w:p>
        </w:tc>
      </w:tr>
      <w:tr w:rsidR="003F6B5B" w:rsidRPr="00C70D1F" w:rsidTr="00FE04AF">
        <w:trPr>
          <w:trHeight w:val="493"/>
        </w:trPr>
        <w:tc>
          <w:tcPr>
            <w:tcW w:w="1774" w:type="dxa"/>
            <w:vMerge/>
          </w:tcPr>
          <w:p w:rsidR="003F6B5B" w:rsidRPr="00C70D1F" w:rsidRDefault="003F6B5B" w:rsidP="00C70D1F">
            <w:pPr>
              <w:spacing w:after="0" w:line="264" w:lineRule="auto"/>
              <w:jc w:val="both"/>
              <w:rPr>
                <w:rFonts w:ascii="Garamond" w:hAnsi="Garamond"/>
                <w:sz w:val="24"/>
                <w:szCs w:val="24"/>
              </w:rPr>
            </w:pPr>
          </w:p>
        </w:tc>
        <w:tc>
          <w:tcPr>
            <w:tcW w:w="7620" w:type="dxa"/>
            <w:vMerge/>
          </w:tcPr>
          <w:p w:rsidR="003F6B5B" w:rsidRPr="00C70D1F" w:rsidRDefault="003F6B5B" w:rsidP="00C70D1F">
            <w:pPr>
              <w:spacing w:after="0" w:line="264" w:lineRule="auto"/>
              <w:jc w:val="center"/>
              <w:rPr>
                <w:rFonts w:ascii="Garamond" w:hAnsi="Garamond"/>
                <w:sz w:val="24"/>
                <w:szCs w:val="24"/>
              </w:rPr>
            </w:pPr>
          </w:p>
        </w:tc>
      </w:tr>
    </w:tbl>
    <w:p w:rsidR="003F6B5B" w:rsidRPr="00C70D1F" w:rsidRDefault="003F6B5B" w:rsidP="00C70D1F">
      <w:pPr>
        <w:jc w:val="center"/>
      </w:pPr>
    </w:p>
    <w:p w:rsidR="003F6B5B" w:rsidRPr="00C70D1F" w:rsidRDefault="003F6B5B" w:rsidP="00C70D1F">
      <w:pPr>
        <w:jc w:val="center"/>
        <w:rPr>
          <w:rFonts w:ascii="Garamond" w:hAnsi="Garamond"/>
          <w:b/>
          <w:sz w:val="24"/>
          <w:szCs w:val="24"/>
        </w:rPr>
      </w:pPr>
      <w:r w:rsidRPr="00C70D1F">
        <w:rPr>
          <w:rFonts w:ascii="Garamond" w:hAnsi="Garamond"/>
          <w:b/>
          <w:sz w:val="24"/>
          <w:szCs w:val="24"/>
        </w:rPr>
        <w:t>ANKIETA ZATRUDNIENIA STUDENTA</w:t>
      </w:r>
    </w:p>
    <w:p w:rsidR="003F6B5B" w:rsidRPr="00C70D1F" w:rsidRDefault="003F6B5B" w:rsidP="00C70D1F">
      <w:pPr>
        <w:pStyle w:val="CM2"/>
        <w:rPr>
          <w:rFonts w:ascii="Garamond" w:hAnsi="Garamond" w:cs="Calibri"/>
          <w:b/>
          <w:bCs/>
          <w:i/>
          <w:iCs/>
        </w:rPr>
      </w:pPr>
      <w:r w:rsidRPr="00C70D1F">
        <w:rPr>
          <w:rFonts w:ascii="Garamond" w:hAnsi="Garamond" w:cs="Calibri"/>
          <w:b/>
          <w:bCs/>
          <w:i/>
          <w:iCs/>
        </w:rPr>
        <w:t>Informacja o studencie: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09"/>
        <w:gridCol w:w="811"/>
        <w:gridCol w:w="811"/>
        <w:gridCol w:w="617"/>
        <w:gridCol w:w="195"/>
        <w:gridCol w:w="621"/>
        <w:gridCol w:w="190"/>
        <w:gridCol w:w="811"/>
        <w:gridCol w:w="812"/>
        <w:gridCol w:w="773"/>
        <w:gridCol w:w="38"/>
        <w:gridCol w:w="812"/>
      </w:tblGrid>
      <w:tr w:rsidR="003F6B5B" w:rsidRPr="00C70D1F" w:rsidTr="00FE04AF">
        <w:trPr>
          <w:trHeight w:hRule="exact" w:val="454"/>
        </w:trPr>
        <w:tc>
          <w:tcPr>
            <w:tcW w:w="2547" w:type="dxa"/>
            <w:vAlign w:val="center"/>
          </w:tcPr>
          <w:p w:rsidR="003F6B5B" w:rsidRPr="00C70D1F" w:rsidRDefault="003F6B5B" w:rsidP="00C70D1F">
            <w:pPr>
              <w:pStyle w:val="Default"/>
              <w:rPr>
                <w:rFonts w:ascii="Garamond" w:hAnsi="Garamond" w:cs="Calibri"/>
                <w:b/>
                <w:bCs/>
                <w:color w:val="auto"/>
              </w:rPr>
            </w:pPr>
            <w:r w:rsidRPr="00C70D1F">
              <w:rPr>
                <w:rFonts w:ascii="Garamond" w:hAnsi="Garamond" w:cs="Calibri"/>
                <w:b/>
                <w:bCs/>
                <w:color w:val="auto"/>
              </w:rPr>
              <w:t>Forma studiów:</w:t>
            </w:r>
          </w:p>
        </w:tc>
        <w:tc>
          <w:tcPr>
            <w:tcW w:w="2948" w:type="dxa"/>
            <w:gridSpan w:val="4"/>
            <w:vAlign w:val="center"/>
          </w:tcPr>
          <w:p w:rsidR="003F6B5B" w:rsidRPr="00C70D1F" w:rsidRDefault="003F6B5B" w:rsidP="00C70D1F">
            <w:pPr>
              <w:pStyle w:val="Default"/>
              <w:rPr>
                <w:rFonts w:ascii="Garamond" w:hAnsi="Garamond" w:cs="Calibri"/>
                <w:color w:val="auto"/>
              </w:rPr>
            </w:pPr>
            <w:r w:rsidRPr="00C70D1F">
              <w:rPr>
                <w:rFonts w:ascii="Garamond" w:hAnsi="Garamond" w:cs="Calibri"/>
                <w:color w:val="auto"/>
              </w:rPr>
              <w:t>Stacjonarne</w:t>
            </w:r>
          </w:p>
        </w:tc>
        <w:tc>
          <w:tcPr>
            <w:tcW w:w="816" w:type="dxa"/>
            <w:gridSpan w:val="2"/>
            <w:vAlign w:val="center"/>
          </w:tcPr>
          <w:p w:rsidR="003F6B5B" w:rsidRPr="00C70D1F" w:rsidRDefault="003F6B5B" w:rsidP="00C70D1F">
            <w:pPr>
              <w:pStyle w:val="Default"/>
              <w:spacing w:after="120"/>
              <w:jc w:val="center"/>
              <w:rPr>
                <w:rFonts w:ascii="Garamond" w:hAnsi="Garamond"/>
              </w:rPr>
            </w:pPr>
            <w:r w:rsidRPr="00C70D1F">
              <w:rPr>
                <w:rFonts w:ascii="Garamond" w:hAnsi="Garamond"/>
                <w:b/>
                <w:color w:val="auto"/>
              </w:rPr>
              <w:t>□</w:t>
            </w:r>
          </w:p>
        </w:tc>
        <w:tc>
          <w:tcPr>
            <w:tcW w:w="2586" w:type="dxa"/>
            <w:gridSpan w:val="4"/>
            <w:vAlign w:val="center"/>
          </w:tcPr>
          <w:p w:rsidR="003F6B5B" w:rsidRPr="00C70D1F" w:rsidRDefault="003F6B5B" w:rsidP="00C70D1F">
            <w:pPr>
              <w:pStyle w:val="Default"/>
              <w:rPr>
                <w:rFonts w:ascii="Garamond" w:hAnsi="Garamond" w:cs="Calibri"/>
                <w:color w:val="auto"/>
              </w:rPr>
            </w:pPr>
            <w:r w:rsidRPr="00C70D1F">
              <w:rPr>
                <w:rFonts w:ascii="Garamond" w:hAnsi="Garamond" w:cs="Calibri"/>
                <w:color w:val="auto"/>
              </w:rPr>
              <w:t>Niestacjonarne</w:t>
            </w:r>
          </w:p>
        </w:tc>
        <w:tc>
          <w:tcPr>
            <w:tcW w:w="850" w:type="dxa"/>
            <w:gridSpan w:val="2"/>
            <w:vAlign w:val="center"/>
          </w:tcPr>
          <w:p w:rsidR="003F6B5B" w:rsidRPr="00C70D1F" w:rsidRDefault="003F6B5B" w:rsidP="00C70D1F">
            <w:pPr>
              <w:pStyle w:val="Default"/>
              <w:spacing w:after="120"/>
              <w:jc w:val="center"/>
              <w:rPr>
                <w:rFonts w:ascii="Garamond" w:hAnsi="Garamond"/>
              </w:rPr>
            </w:pPr>
            <w:r w:rsidRPr="00C70D1F">
              <w:rPr>
                <w:rFonts w:ascii="Garamond" w:hAnsi="Garamond"/>
                <w:b/>
                <w:color w:val="auto"/>
              </w:rPr>
              <w:t>□</w:t>
            </w:r>
          </w:p>
        </w:tc>
      </w:tr>
      <w:tr w:rsidR="003F6B5B" w:rsidRPr="00C70D1F" w:rsidTr="00FE04AF">
        <w:trPr>
          <w:trHeight w:hRule="exact" w:val="454"/>
        </w:trPr>
        <w:tc>
          <w:tcPr>
            <w:tcW w:w="2547" w:type="dxa"/>
            <w:vAlign w:val="center"/>
          </w:tcPr>
          <w:p w:rsidR="003F6B5B" w:rsidRPr="00C70D1F" w:rsidRDefault="003F6B5B" w:rsidP="00C70D1F">
            <w:pPr>
              <w:pStyle w:val="Default"/>
              <w:rPr>
                <w:rFonts w:ascii="Garamond" w:hAnsi="Garamond" w:cs="Calibri"/>
                <w:b/>
                <w:bCs/>
                <w:color w:val="auto"/>
              </w:rPr>
            </w:pPr>
            <w:r w:rsidRPr="00C70D1F">
              <w:rPr>
                <w:rFonts w:ascii="Garamond" w:hAnsi="Garamond" w:cs="Calibri"/>
                <w:b/>
                <w:bCs/>
                <w:color w:val="auto"/>
              </w:rPr>
              <w:t>Poziom organizacyjny:</w:t>
            </w:r>
          </w:p>
        </w:tc>
        <w:tc>
          <w:tcPr>
            <w:tcW w:w="2948" w:type="dxa"/>
            <w:gridSpan w:val="4"/>
            <w:vAlign w:val="center"/>
          </w:tcPr>
          <w:p w:rsidR="003F6B5B" w:rsidRPr="00C70D1F" w:rsidRDefault="003F6B5B" w:rsidP="00C70D1F">
            <w:pPr>
              <w:pStyle w:val="Default"/>
              <w:rPr>
                <w:rFonts w:ascii="Garamond" w:hAnsi="Garamond" w:cs="Calibri"/>
                <w:color w:val="auto"/>
              </w:rPr>
            </w:pPr>
            <w:r w:rsidRPr="00C70D1F">
              <w:rPr>
                <w:rFonts w:ascii="Garamond" w:hAnsi="Garamond" w:cs="Calibri"/>
                <w:color w:val="auto"/>
              </w:rPr>
              <w:t>I stopnia</w:t>
            </w:r>
          </w:p>
        </w:tc>
        <w:tc>
          <w:tcPr>
            <w:tcW w:w="816" w:type="dxa"/>
            <w:gridSpan w:val="2"/>
            <w:vAlign w:val="center"/>
          </w:tcPr>
          <w:p w:rsidR="003F6B5B" w:rsidRPr="00C70D1F" w:rsidRDefault="003F6B5B" w:rsidP="00C70D1F">
            <w:pPr>
              <w:pStyle w:val="Default"/>
              <w:spacing w:after="120"/>
              <w:jc w:val="center"/>
              <w:rPr>
                <w:rFonts w:ascii="Garamond" w:hAnsi="Garamond"/>
              </w:rPr>
            </w:pPr>
            <w:r w:rsidRPr="00C70D1F">
              <w:rPr>
                <w:rFonts w:ascii="Garamond" w:hAnsi="Garamond"/>
                <w:b/>
                <w:color w:val="auto"/>
              </w:rPr>
              <w:t>□</w:t>
            </w:r>
          </w:p>
        </w:tc>
        <w:tc>
          <w:tcPr>
            <w:tcW w:w="2586" w:type="dxa"/>
            <w:gridSpan w:val="4"/>
            <w:vAlign w:val="center"/>
          </w:tcPr>
          <w:p w:rsidR="003F6B5B" w:rsidRPr="00C70D1F" w:rsidRDefault="003F6B5B" w:rsidP="00C70D1F">
            <w:pPr>
              <w:pStyle w:val="Default"/>
              <w:rPr>
                <w:rFonts w:ascii="Garamond" w:hAnsi="Garamond" w:cs="Calibri"/>
                <w:color w:val="auto"/>
              </w:rPr>
            </w:pPr>
            <w:r w:rsidRPr="00C70D1F">
              <w:rPr>
                <w:rFonts w:ascii="Garamond" w:hAnsi="Garamond" w:cs="Calibri"/>
                <w:color w:val="auto"/>
              </w:rPr>
              <w:t>II stopnia</w:t>
            </w:r>
          </w:p>
        </w:tc>
        <w:tc>
          <w:tcPr>
            <w:tcW w:w="850" w:type="dxa"/>
            <w:gridSpan w:val="2"/>
            <w:vAlign w:val="center"/>
          </w:tcPr>
          <w:p w:rsidR="003F6B5B" w:rsidRPr="00C70D1F" w:rsidRDefault="003F6B5B" w:rsidP="00C70D1F">
            <w:pPr>
              <w:pStyle w:val="Default"/>
              <w:spacing w:after="120"/>
              <w:jc w:val="center"/>
              <w:rPr>
                <w:rFonts w:ascii="Garamond" w:hAnsi="Garamond"/>
              </w:rPr>
            </w:pPr>
            <w:r w:rsidRPr="00C70D1F">
              <w:rPr>
                <w:rFonts w:ascii="Garamond" w:hAnsi="Garamond"/>
                <w:b/>
                <w:color w:val="auto"/>
              </w:rPr>
              <w:t>□</w:t>
            </w:r>
          </w:p>
        </w:tc>
      </w:tr>
      <w:tr w:rsidR="003F6B5B" w:rsidRPr="00C70D1F" w:rsidTr="00FE04AF">
        <w:trPr>
          <w:trHeight w:hRule="exact" w:val="454"/>
        </w:trPr>
        <w:tc>
          <w:tcPr>
            <w:tcW w:w="2547" w:type="dxa"/>
            <w:vAlign w:val="center"/>
          </w:tcPr>
          <w:p w:rsidR="003F6B5B" w:rsidRPr="00C70D1F" w:rsidRDefault="003F6B5B" w:rsidP="00C70D1F">
            <w:pPr>
              <w:pStyle w:val="Default"/>
              <w:rPr>
                <w:rFonts w:ascii="Garamond" w:hAnsi="Garamond" w:cs="Calibri"/>
                <w:b/>
                <w:bCs/>
                <w:color w:val="auto"/>
              </w:rPr>
            </w:pPr>
            <w:r w:rsidRPr="00C70D1F">
              <w:rPr>
                <w:rFonts w:ascii="Garamond" w:hAnsi="Garamond"/>
                <w:b/>
                <w:color w:val="auto"/>
              </w:rPr>
              <w:t>Kierunek studiów:</w:t>
            </w:r>
          </w:p>
        </w:tc>
        <w:tc>
          <w:tcPr>
            <w:tcW w:w="2948" w:type="dxa"/>
            <w:gridSpan w:val="4"/>
            <w:vAlign w:val="center"/>
          </w:tcPr>
          <w:p w:rsidR="003F6B5B" w:rsidRPr="00C70D1F" w:rsidRDefault="003F6B5B" w:rsidP="00C70D1F">
            <w:pPr>
              <w:pStyle w:val="Default"/>
              <w:rPr>
                <w:rFonts w:ascii="Garamond" w:hAnsi="Garamond" w:cs="Calibri"/>
                <w:color w:val="auto"/>
              </w:rPr>
            </w:pPr>
            <w:r w:rsidRPr="00C70D1F">
              <w:rPr>
                <w:rFonts w:ascii="Garamond" w:hAnsi="Garamond" w:cs="Calibri"/>
                <w:color w:val="auto"/>
              </w:rPr>
              <w:t>Informatyka i Ekonometria</w:t>
            </w:r>
          </w:p>
        </w:tc>
        <w:tc>
          <w:tcPr>
            <w:tcW w:w="816" w:type="dxa"/>
            <w:gridSpan w:val="2"/>
            <w:vAlign w:val="center"/>
          </w:tcPr>
          <w:p w:rsidR="003F6B5B" w:rsidRPr="00C70D1F" w:rsidRDefault="003F6B5B" w:rsidP="00C70D1F">
            <w:pPr>
              <w:pStyle w:val="Default"/>
              <w:spacing w:after="120"/>
              <w:jc w:val="center"/>
              <w:rPr>
                <w:rFonts w:ascii="Garamond" w:hAnsi="Garamond"/>
                <w:b/>
                <w:color w:val="auto"/>
              </w:rPr>
            </w:pPr>
            <w:r w:rsidRPr="00C70D1F">
              <w:rPr>
                <w:rFonts w:ascii="Garamond" w:hAnsi="Garamond"/>
                <w:b/>
                <w:color w:val="auto"/>
              </w:rPr>
              <w:t>□</w:t>
            </w:r>
          </w:p>
        </w:tc>
        <w:tc>
          <w:tcPr>
            <w:tcW w:w="2586" w:type="dxa"/>
            <w:gridSpan w:val="4"/>
            <w:vAlign w:val="center"/>
          </w:tcPr>
          <w:p w:rsidR="003F6B5B" w:rsidRPr="00C70D1F" w:rsidRDefault="003F6B5B" w:rsidP="00C70D1F">
            <w:pPr>
              <w:pStyle w:val="Default"/>
              <w:rPr>
                <w:rFonts w:ascii="Garamond" w:hAnsi="Garamond" w:cs="Calibri"/>
                <w:color w:val="auto"/>
              </w:rPr>
            </w:pPr>
            <w:r w:rsidRPr="00C70D1F">
              <w:rPr>
                <w:rFonts w:ascii="Garamond" w:hAnsi="Garamond" w:cs="Calibri"/>
                <w:color w:val="auto"/>
              </w:rPr>
              <w:t>Informatyka</w:t>
            </w:r>
          </w:p>
        </w:tc>
        <w:tc>
          <w:tcPr>
            <w:tcW w:w="850" w:type="dxa"/>
            <w:gridSpan w:val="2"/>
            <w:vAlign w:val="center"/>
          </w:tcPr>
          <w:p w:rsidR="003F6B5B" w:rsidRPr="00C70D1F" w:rsidRDefault="003F6B5B" w:rsidP="00C70D1F">
            <w:pPr>
              <w:pStyle w:val="Default"/>
              <w:spacing w:after="120"/>
              <w:jc w:val="center"/>
              <w:rPr>
                <w:rFonts w:ascii="Garamond" w:hAnsi="Garamond"/>
                <w:b/>
                <w:color w:val="auto"/>
              </w:rPr>
            </w:pPr>
            <w:r w:rsidRPr="00C70D1F">
              <w:rPr>
                <w:rFonts w:ascii="Garamond" w:hAnsi="Garamond"/>
                <w:b/>
                <w:color w:val="auto"/>
              </w:rPr>
              <w:t>□</w:t>
            </w:r>
          </w:p>
        </w:tc>
      </w:tr>
      <w:tr w:rsidR="003F6B5B" w:rsidRPr="00C70D1F" w:rsidTr="00FE04AF">
        <w:trPr>
          <w:trHeight w:hRule="exact" w:val="454"/>
        </w:trPr>
        <w:tc>
          <w:tcPr>
            <w:tcW w:w="2547" w:type="dxa"/>
            <w:vAlign w:val="center"/>
          </w:tcPr>
          <w:p w:rsidR="003F6B5B" w:rsidRPr="00C70D1F" w:rsidRDefault="003F6B5B" w:rsidP="00C70D1F">
            <w:pPr>
              <w:pStyle w:val="Default"/>
              <w:rPr>
                <w:rFonts w:ascii="Garamond" w:hAnsi="Garamond"/>
                <w:b/>
                <w:color w:val="auto"/>
              </w:rPr>
            </w:pPr>
            <w:r w:rsidRPr="00C70D1F">
              <w:rPr>
                <w:rFonts w:ascii="Garamond" w:hAnsi="Garamond"/>
                <w:b/>
                <w:color w:val="auto"/>
              </w:rPr>
              <w:t>Płeć</w:t>
            </w:r>
          </w:p>
        </w:tc>
        <w:tc>
          <w:tcPr>
            <w:tcW w:w="2948" w:type="dxa"/>
            <w:gridSpan w:val="4"/>
            <w:vAlign w:val="center"/>
          </w:tcPr>
          <w:p w:rsidR="003F6B5B" w:rsidRPr="00C70D1F" w:rsidRDefault="003F6B5B" w:rsidP="00C70D1F">
            <w:pPr>
              <w:pStyle w:val="Default"/>
              <w:jc w:val="center"/>
              <w:rPr>
                <w:rFonts w:ascii="Garamond" w:hAnsi="Garamond"/>
                <w:b/>
                <w:color w:val="auto"/>
              </w:rPr>
            </w:pPr>
            <w:r w:rsidRPr="00C70D1F">
              <w:rPr>
                <w:rFonts w:ascii="Garamond" w:hAnsi="Garamond" w:cs="Calibri"/>
                <w:color w:val="auto"/>
              </w:rPr>
              <w:t>Kobieta</w:t>
            </w:r>
          </w:p>
        </w:tc>
        <w:tc>
          <w:tcPr>
            <w:tcW w:w="816" w:type="dxa"/>
            <w:gridSpan w:val="2"/>
            <w:vAlign w:val="center"/>
          </w:tcPr>
          <w:p w:rsidR="003F6B5B" w:rsidRPr="00C70D1F" w:rsidRDefault="003F6B5B" w:rsidP="00C70D1F">
            <w:pPr>
              <w:pStyle w:val="Default"/>
              <w:jc w:val="center"/>
              <w:rPr>
                <w:rFonts w:ascii="Garamond" w:hAnsi="Garamond" w:cs="Calibri"/>
                <w:color w:val="auto"/>
              </w:rPr>
            </w:pPr>
            <w:r w:rsidRPr="00C70D1F">
              <w:rPr>
                <w:rFonts w:ascii="Garamond" w:hAnsi="Garamond"/>
                <w:b/>
                <w:color w:val="auto"/>
              </w:rPr>
              <w:t>□</w:t>
            </w:r>
          </w:p>
        </w:tc>
        <w:tc>
          <w:tcPr>
            <w:tcW w:w="2586" w:type="dxa"/>
            <w:gridSpan w:val="4"/>
            <w:vAlign w:val="center"/>
          </w:tcPr>
          <w:p w:rsidR="003F6B5B" w:rsidRPr="00C70D1F" w:rsidRDefault="003F6B5B" w:rsidP="00C70D1F">
            <w:pPr>
              <w:pStyle w:val="Default"/>
              <w:jc w:val="center"/>
              <w:rPr>
                <w:rFonts w:ascii="Garamond" w:hAnsi="Garamond" w:cs="Calibri"/>
                <w:color w:val="auto"/>
              </w:rPr>
            </w:pPr>
            <w:r w:rsidRPr="00C70D1F">
              <w:rPr>
                <w:rFonts w:ascii="Garamond" w:hAnsi="Garamond" w:cs="Calibri"/>
                <w:color w:val="auto"/>
              </w:rPr>
              <w:t>Mężczyzna</w:t>
            </w:r>
          </w:p>
        </w:tc>
        <w:tc>
          <w:tcPr>
            <w:tcW w:w="850" w:type="dxa"/>
            <w:gridSpan w:val="2"/>
            <w:vAlign w:val="center"/>
          </w:tcPr>
          <w:p w:rsidR="003F6B5B" w:rsidRPr="00C70D1F" w:rsidRDefault="003F6B5B" w:rsidP="00C70D1F">
            <w:pPr>
              <w:pStyle w:val="Default"/>
              <w:spacing w:after="120"/>
              <w:jc w:val="center"/>
              <w:rPr>
                <w:rFonts w:ascii="Garamond" w:hAnsi="Garamond"/>
                <w:b/>
                <w:color w:val="auto"/>
              </w:rPr>
            </w:pPr>
            <w:r w:rsidRPr="00C70D1F">
              <w:rPr>
                <w:rFonts w:ascii="Garamond" w:hAnsi="Garamond"/>
                <w:b/>
                <w:color w:val="auto"/>
              </w:rPr>
              <w:t>□</w:t>
            </w:r>
          </w:p>
        </w:tc>
      </w:tr>
      <w:tr w:rsidR="003F6B5B" w:rsidRPr="00C70D1F" w:rsidTr="00FE04AF">
        <w:trPr>
          <w:trHeight w:hRule="exact" w:val="454"/>
        </w:trPr>
        <w:tc>
          <w:tcPr>
            <w:tcW w:w="3256" w:type="dxa"/>
            <w:gridSpan w:val="2"/>
            <w:vAlign w:val="center"/>
          </w:tcPr>
          <w:p w:rsidR="003F6B5B" w:rsidRPr="00C70D1F" w:rsidRDefault="003F6B5B" w:rsidP="00C70D1F">
            <w:pPr>
              <w:pStyle w:val="Default"/>
              <w:rPr>
                <w:rFonts w:ascii="Garamond" w:hAnsi="Garamond" w:cs="Calibri"/>
                <w:b/>
                <w:bCs/>
                <w:color w:val="auto"/>
              </w:rPr>
            </w:pPr>
            <w:r w:rsidRPr="00C70D1F">
              <w:rPr>
                <w:rFonts w:ascii="Garamond" w:hAnsi="Garamond" w:cs="Calibri"/>
                <w:b/>
                <w:bCs/>
                <w:color w:val="auto"/>
              </w:rPr>
              <w:t>Rok studiów</w:t>
            </w:r>
          </w:p>
        </w:tc>
        <w:tc>
          <w:tcPr>
            <w:tcW w:w="811" w:type="dxa"/>
            <w:vAlign w:val="center"/>
          </w:tcPr>
          <w:p w:rsidR="003F6B5B" w:rsidRPr="00C70D1F" w:rsidRDefault="003F6B5B" w:rsidP="00C70D1F">
            <w:pPr>
              <w:pStyle w:val="Default"/>
              <w:jc w:val="center"/>
              <w:rPr>
                <w:rFonts w:ascii="Garamond" w:hAnsi="Garamond" w:cs="Calibri"/>
                <w:color w:val="auto"/>
              </w:rPr>
            </w:pPr>
            <w:r w:rsidRPr="00C70D1F">
              <w:rPr>
                <w:rFonts w:ascii="Garamond" w:hAnsi="Garamond" w:cs="Calibri"/>
                <w:color w:val="auto"/>
              </w:rPr>
              <w:t>1</w:t>
            </w:r>
          </w:p>
        </w:tc>
        <w:tc>
          <w:tcPr>
            <w:tcW w:w="811" w:type="dxa"/>
            <w:vAlign w:val="center"/>
          </w:tcPr>
          <w:p w:rsidR="003F6B5B" w:rsidRPr="00C70D1F" w:rsidRDefault="003F6B5B" w:rsidP="00C70D1F">
            <w:pPr>
              <w:pStyle w:val="Default"/>
              <w:jc w:val="center"/>
              <w:rPr>
                <w:rFonts w:ascii="Garamond" w:hAnsi="Garamond" w:cs="Calibri"/>
                <w:color w:val="auto"/>
              </w:rPr>
            </w:pPr>
            <w:r w:rsidRPr="00C70D1F">
              <w:rPr>
                <w:rFonts w:ascii="Garamond" w:hAnsi="Garamond"/>
                <w:b/>
                <w:color w:val="auto"/>
              </w:rPr>
              <w:t>□</w:t>
            </w:r>
          </w:p>
        </w:tc>
        <w:tc>
          <w:tcPr>
            <w:tcW w:w="812" w:type="dxa"/>
            <w:gridSpan w:val="2"/>
            <w:vAlign w:val="center"/>
          </w:tcPr>
          <w:p w:rsidR="003F6B5B" w:rsidRPr="00C70D1F" w:rsidRDefault="003F6B5B" w:rsidP="00C70D1F">
            <w:pPr>
              <w:pStyle w:val="Default"/>
              <w:jc w:val="center"/>
              <w:rPr>
                <w:rFonts w:ascii="Garamond" w:hAnsi="Garamond" w:cs="Calibri"/>
                <w:color w:val="auto"/>
              </w:rPr>
            </w:pPr>
            <w:r w:rsidRPr="00C70D1F">
              <w:rPr>
                <w:rFonts w:ascii="Garamond" w:hAnsi="Garamond" w:cs="Calibri"/>
                <w:color w:val="auto"/>
              </w:rPr>
              <w:t>2</w:t>
            </w:r>
          </w:p>
        </w:tc>
        <w:tc>
          <w:tcPr>
            <w:tcW w:w="811" w:type="dxa"/>
            <w:gridSpan w:val="2"/>
            <w:vAlign w:val="center"/>
          </w:tcPr>
          <w:p w:rsidR="003F6B5B" w:rsidRPr="00C70D1F" w:rsidRDefault="003F6B5B" w:rsidP="00C70D1F">
            <w:pPr>
              <w:pStyle w:val="Default"/>
              <w:jc w:val="center"/>
              <w:rPr>
                <w:rFonts w:ascii="Garamond" w:hAnsi="Garamond" w:cs="Calibri"/>
                <w:color w:val="auto"/>
              </w:rPr>
            </w:pPr>
            <w:r w:rsidRPr="00C70D1F">
              <w:rPr>
                <w:rFonts w:ascii="Garamond" w:hAnsi="Garamond"/>
                <w:b/>
                <w:color w:val="auto"/>
              </w:rPr>
              <w:t>□</w:t>
            </w:r>
          </w:p>
        </w:tc>
        <w:tc>
          <w:tcPr>
            <w:tcW w:w="811" w:type="dxa"/>
            <w:vAlign w:val="center"/>
          </w:tcPr>
          <w:p w:rsidR="003F6B5B" w:rsidRPr="00C70D1F" w:rsidRDefault="003F6B5B" w:rsidP="00C70D1F">
            <w:pPr>
              <w:pStyle w:val="Default"/>
              <w:jc w:val="center"/>
              <w:rPr>
                <w:rFonts w:ascii="Garamond" w:hAnsi="Garamond"/>
                <w:b/>
                <w:color w:val="auto"/>
              </w:rPr>
            </w:pPr>
            <w:r w:rsidRPr="00C70D1F">
              <w:rPr>
                <w:rFonts w:ascii="Garamond" w:hAnsi="Garamond" w:cs="Calibri"/>
                <w:color w:val="auto"/>
              </w:rPr>
              <w:t>3</w:t>
            </w:r>
          </w:p>
        </w:tc>
        <w:tc>
          <w:tcPr>
            <w:tcW w:w="812" w:type="dxa"/>
            <w:vAlign w:val="center"/>
          </w:tcPr>
          <w:p w:rsidR="003F6B5B" w:rsidRPr="00C70D1F" w:rsidRDefault="003F6B5B" w:rsidP="00C70D1F">
            <w:pPr>
              <w:pStyle w:val="Default"/>
              <w:jc w:val="center"/>
              <w:rPr>
                <w:rFonts w:ascii="Garamond" w:hAnsi="Garamond" w:cs="Calibri"/>
                <w:color w:val="auto"/>
              </w:rPr>
            </w:pPr>
            <w:r w:rsidRPr="00C70D1F">
              <w:rPr>
                <w:rFonts w:ascii="Garamond" w:hAnsi="Garamond"/>
                <w:b/>
                <w:color w:val="auto"/>
              </w:rPr>
              <w:t>□</w:t>
            </w:r>
          </w:p>
        </w:tc>
        <w:tc>
          <w:tcPr>
            <w:tcW w:w="811" w:type="dxa"/>
            <w:gridSpan w:val="2"/>
            <w:vAlign w:val="center"/>
          </w:tcPr>
          <w:p w:rsidR="003F6B5B" w:rsidRPr="00C70D1F" w:rsidRDefault="003F6B5B" w:rsidP="00C70D1F">
            <w:pPr>
              <w:pStyle w:val="Default"/>
              <w:jc w:val="center"/>
              <w:rPr>
                <w:rFonts w:ascii="Garamond" w:hAnsi="Garamond" w:cs="Calibri"/>
                <w:color w:val="auto"/>
              </w:rPr>
            </w:pPr>
            <w:r w:rsidRPr="00C70D1F">
              <w:rPr>
                <w:rFonts w:ascii="Garamond" w:hAnsi="Garamond" w:cs="Calibri"/>
                <w:color w:val="auto"/>
              </w:rPr>
              <w:t>4</w:t>
            </w:r>
          </w:p>
        </w:tc>
        <w:tc>
          <w:tcPr>
            <w:tcW w:w="812" w:type="dxa"/>
            <w:vAlign w:val="center"/>
          </w:tcPr>
          <w:p w:rsidR="003F6B5B" w:rsidRPr="00C70D1F" w:rsidRDefault="003F6B5B" w:rsidP="00C70D1F">
            <w:pPr>
              <w:pStyle w:val="Default"/>
              <w:spacing w:after="120"/>
              <w:jc w:val="center"/>
              <w:rPr>
                <w:rFonts w:ascii="Garamond" w:hAnsi="Garamond"/>
                <w:b/>
                <w:color w:val="auto"/>
              </w:rPr>
            </w:pPr>
            <w:r w:rsidRPr="00C70D1F">
              <w:rPr>
                <w:rFonts w:ascii="Garamond" w:hAnsi="Garamond"/>
                <w:b/>
                <w:color w:val="auto"/>
              </w:rPr>
              <w:t>□</w:t>
            </w:r>
          </w:p>
          <w:p w:rsidR="003F6B5B" w:rsidRPr="00C70D1F" w:rsidRDefault="003F6B5B" w:rsidP="00C70D1F">
            <w:pPr>
              <w:pStyle w:val="Default"/>
              <w:spacing w:after="120"/>
              <w:jc w:val="center"/>
              <w:rPr>
                <w:rFonts w:ascii="Garamond" w:hAnsi="Garamond"/>
                <w:b/>
                <w:color w:val="auto"/>
              </w:rPr>
            </w:pPr>
          </w:p>
        </w:tc>
      </w:tr>
      <w:tr w:rsidR="003F6B5B" w:rsidRPr="00C70D1F" w:rsidTr="00FE04AF">
        <w:trPr>
          <w:trHeight w:hRule="exact" w:val="757"/>
        </w:trPr>
        <w:tc>
          <w:tcPr>
            <w:tcW w:w="3256" w:type="dxa"/>
            <w:gridSpan w:val="2"/>
            <w:vAlign w:val="center"/>
          </w:tcPr>
          <w:p w:rsidR="003F6B5B" w:rsidRPr="00C70D1F" w:rsidRDefault="003F6B5B" w:rsidP="00C70D1F">
            <w:pPr>
              <w:pStyle w:val="Default"/>
              <w:rPr>
                <w:rFonts w:ascii="Garamond" w:hAnsi="Garamond" w:cs="Calibri"/>
                <w:b/>
                <w:bCs/>
                <w:color w:val="auto"/>
              </w:rPr>
            </w:pPr>
            <w:r w:rsidRPr="00C70D1F">
              <w:rPr>
                <w:rFonts w:ascii="Garamond" w:hAnsi="Garamond" w:cs="Calibri"/>
                <w:b/>
                <w:bCs/>
                <w:color w:val="auto"/>
              </w:rPr>
              <w:t>Średnia ocen z poprzedniego roku studiów</w:t>
            </w:r>
          </w:p>
          <w:p w:rsidR="003F6B5B" w:rsidRPr="00C70D1F" w:rsidRDefault="003F6B5B" w:rsidP="00C70D1F">
            <w:pPr>
              <w:pStyle w:val="Default"/>
              <w:rPr>
                <w:rFonts w:ascii="Garamond" w:hAnsi="Garamond" w:cs="Calibri"/>
                <w:b/>
                <w:bCs/>
                <w:color w:val="auto"/>
              </w:rPr>
            </w:pPr>
          </w:p>
        </w:tc>
        <w:tc>
          <w:tcPr>
            <w:tcW w:w="811" w:type="dxa"/>
            <w:vAlign w:val="center"/>
          </w:tcPr>
          <w:p w:rsidR="003F6B5B" w:rsidRPr="00C70D1F" w:rsidRDefault="003F6B5B" w:rsidP="00C70D1F">
            <w:pPr>
              <w:pStyle w:val="Default"/>
              <w:jc w:val="center"/>
              <w:rPr>
                <w:rFonts w:ascii="Garamond" w:hAnsi="Garamond" w:cs="Calibri"/>
                <w:color w:val="auto"/>
              </w:rPr>
            </w:pPr>
            <w:r w:rsidRPr="00C70D1F">
              <w:rPr>
                <w:rFonts w:ascii="Garamond" w:hAnsi="Garamond" w:cs="Calibri"/>
                <w:color w:val="auto"/>
              </w:rPr>
              <w:t>3.00-3.50</w:t>
            </w:r>
          </w:p>
        </w:tc>
        <w:tc>
          <w:tcPr>
            <w:tcW w:w="811" w:type="dxa"/>
            <w:vAlign w:val="center"/>
          </w:tcPr>
          <w:p w:rsidR="003F6B5B" w:rsidRPr="00C70D1F" w:rsidRDefault="003F6B5B" w:rsidP="00C70D1F">
            <w:pPr>
              <w:pStyle w:val="Default"/>
              <w:jc w:val="center"/>
              <w:rPr>
                <w:rFonts w:ascii="Garamond" w:hAnsi="Garamond" w:cs="Calibri"/>
                <w:color w:val="auto"/>
              </w:rPr>
            </w:pPr>
            <w:r w:rsidRPr="00C70D1F">
              <w:rPr>
                <w:rFonts w:ascii="Garamond" w:hAnsi="Garamond"/>
                <w:b/>
                <w:color w:val="auto"/>
              </w:rPr>
              <w:t>□</w:t>
            </w:r>
          </w:p>
        </w:tc>
        <w:tc>
          <w:tcPr>
            <w:tcW w:w="812" w:type="dxa"/>
            <w:gridSpan w:val="2"/>
            <w:vAlign w:val="center"/>
          </w:tcPr>
          <w:p w:rsidR="003F6B5B" w:rsidRPr="00C70D1F" w:rsidRDefault="003F6B5B" w:rsidP="00C70D1F">
            <w:pPr>
              <w:pStyle w:val="Default"/>
              <w:jc w:val="center"/>
              <w:rPr>
                <w:rFonts w:ascii="Garamond" w:hAnsi="Garamond" w:cs="Calibri"/>
                <w:color w:val="auto"/>
              </w:rPr>
            </w:pPr>
            <w:r w:rsidRPr="00C70D1F">
              <w:rPr>
                <w:rFonts w:ascii="Garamond" w:hAnsi="Garamond" w:cs="Calibri"/>
                <w:color w:val="auto"/>
              </w:rPr>
              <w:t>3.51-4.00</w:t>
            </w:r>
          </w:p>
        </w:tc>
        <w:tc>
          <w:tcPr>
            <w:tcW w:w="811" w:type="dxa"/>
            <w:gridSpan w:val="2"/>
            <w:vAlign w:val="center"/>
          </w:tcPr>
          <w:p w:rsidR="003F6B5B" w:rsidRPr="00C70D1F" w:rsidRDefault="003F6B5B" w:rsidP="00C70D1F">
            <w:pPr>
              <w:pStyle w:val="Default"/>
              <w:jc w:val="center"/>
              <w:rPr>
                <w:rFonts w:ascii="Garamond" w:hAnsi="Garamond" w:cs="Calibri"/>
                <w:color w:val="auto"/>
              </w:rPr>
            </w:pPr>
            <w:r w:rsidRPr="00C70D1F">
              <w:rPr>
                <w:rFonts w:ascii="Garamond" w:hAnsi="Garamond"/>
                <w:b/>
                <w:color w:val="auto"/>
              </w:rPr>
              <w:t>□</w:t>
            </w:r>
          </w:p>
        </w:tc>
        <w:tc>
          <w:tcPr>
            <w:tcW w:w="811" w:type="dxa"/>
            <w:vAlign w:val="center"/>
          </w:tcPr>
          <w:p w:rsidR="003F6B5B" w:rsidRPr="00C70D1F" w:rsidRDefault="003F6B5B" w:rsidP="00C70D1F">
            <w:pPr>
              <w:pStyle w:val="Default"/>
              <w:jc w:val="center"/>
              <w:rPr>
                <w:rFonts w:ascii="Garamond" w:hAnsi="Garamond"/>
                <w:b/>
                <w:color w:val="auto"/>
              </w:rPr>
            </w:pPr>
            <w:r w:rsidRPr="00C70D1F">
              <w:rPr>
                <w:rFonts w:ascii="Garamond" w:hAnsi="Garamond" w:cs="Calibri"/>
                <w:color w:val="auto"/>
              </w:rPr>
              <w:t>4.01-4.50</w:t>
            </w:r>
          </w:p>
        </w:tc>
        <w:tc>
          <w:tcPr>
            <w:tcW w:w="812" w:type="dxa"/>
            <w:vAlign w:val="center"/>
          </w:tcPr>
          <w:p w:rsidR="003F6B5B" w:rsidRPr="00C70D1F" w:rsidRDefault="003F6B5B" w:rsidP="00C70D1F">
            <w:pPr>
              <w:pStyle w:val="Default"/>
              <w:jc w:val="center"/>
              <w:rPr>
                <w:rFonts w:ascii="Garamond" w:hAnsi="Garamond" w:cs="Calibri"/>
                <w:color w:val="auto"/>
              </w:rPr>
            </w:pPr>
            <w:r w:rsidRPr="00C70D1F">
              <w:rPr>
                <w:rFonts w:ascii="Garamond" w:hAnsi="Garamond"/>
                <w:b/>
                <w:color w:val="auto"/>
              </w:rPr>
              <w:t>□</w:t>
            </w:r>
          </w:p>
        </w:tc>
        <w:tc>
          <w:tcPr>
            <w:tcW w:w="811" w:type="dxa"/>
            <w:gridSpan w:val="2"/>
            <w:vAlign w:val="center"/>
          </w:tcPr>
          <w:p w:rsidR="003F6B5B" w:rsidRPr="00C70D1F" w:rsidRDefault="003F6B5B" w:rsidP="00C70D1F">
            <w:pPr>
              <w:pStyle w:val="Default"/>
              <w:jc w:val="center"/>
              <w:rPr>
                <w:rFonts w:ascii="Garamond" w:hAnsi="Garamond" w:cs="Calibri"/>
                <w:color w:val="auto"/>
              </w:rPr>
            </w:pPr>
            <w:r w:rsidRPr="00C70D1F">
              <w:rPr>
                <w:rFonts w:ascii="Garamond" w:hAnsi="Garamond" w:cs="Calibri"/>
                <w:color w:val="auto"/>
              </w:rPr>
              <w:t>4.51-5.00</w:t>
            </w:r>
          </w:p>
        </w:tc>
        <w:tc>
          <w:tcPr>
            <w:tcW w:w="812" w:type="dxa"/>
            <w:vAlign w:val="center"/>
          </w:tcPr>
          <w:p w:rsidR="003F6B5B" w:rsidRPr="00C70D1F" w:rsidRDefault="003F6B5B" w:rsidP="00C70D1F">
            <w:pPr>
              <w:pStyle w:val="Default"/>
              <w:spacing w:after="120"/>
              <w:jc w:val="center"/>
              <w:rPr>
                <w:rFonts w:ascii="Garamond" w:hAnsi="Garamond"/>
                <w:b/>
                <w:color w:val="auto"/>
              </w:rPr>
            </w:pPr>
            <w:r w:rsidRPr="00C70D1F">
              <w:rPr>
                <w:rFonts w:ascii="Garamond" w:hAnsi="Garamond"/>
                <w:b/>
                <w:color w:val="auto"/>
              </w:rPr>
              <w:t>□</w:t>
            </w:r>
          </w:p>
          <w:p w:rsidR="003F6B5B" w:rsidRPr="00C70D1F" w:rsidRDefault="003F6B5B" w:rsidP="00C70D1F">
            <w:pPr>
              <w:pStyle w:val="Default"/>
              <w:spacing w:after="120"/>
              <w:jc w:val="center"/>
              <w:rPr>
                <w:rFonts w:ascii="Garamond" w:hAnsi="Garamond"/>
                <w:b/>
                <w:color w:val="auto"/>
              </w:rPr>
            </w:pPr>
          </w:p>
        </w:tc>
      </w:tr>
    </w:tbl>
    <w:p w:rsidR="003F6B5B" w:rsidRPr="00C70D1F" w:rsidRDefault="003F6B5B" w:rsidP="00C70D1F">
      <w:pPr>
        <w:rPr>
          <w:rFonts w:ascii="Garamond" w:hAnsi="Garamond"/>
          <w:sz w:val="24"/>
          <w:szCs w:val="24"/>
        </w:rPr>
      </w:pPr>
    </w:p>
    <w:p w:rsidR="003F6B5B" w:rsidRPr="00C70D1F" w:rsidRDefault="003F6B5B" w:rsidP="00C70D1F">
      <w:pPr>
        <w:pStyle w:val="CM2"/>
        <w:rPr>
          <w:rFonts w:ascii="Garamond" w:hAnsi="Garamond" w:cs="Calibri"/>
          <w:b/>
          <w:bCs/>
          <w:i/>
          <w:iCs/>
        </w:rPr>
      </w:pPr>
      <w:r w:rsidRPr="00C70D1F">
        <w:rPr>
          <w:rFonts w:ascii="Garamond" w:hAnsi="Garamond" w:cs="Calibri"/>
          <w:b/>
          <w:bCs/>
          <w:i/>
          <w:iCs/>
        </w:rPr>
        <w:t>Informacje dotyczące zatrudnienia: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622"/>
        <w:gridCol w:w="1623"/>
        <w:gridCol w:w="1623"/>
        <w:gridCol w:w="1623"/>
      </w:tblGrid>
      <w:tr w:rsidR="003F6B5B" w:rsidRPr="00C70D1F" w:rsidTr="00FE04AF">
        <w:trPr>
          <w:trHeight w:hRule="exact" w:val="757"/>
        </w:trPr>
        <w:tc>
          <w:tcPr>
            <w:tcW w:w="3256" w:type="dxa"/>
            <w:vAlign w:val="center"/>
          </w:tcPr>
          <w:p w:rsidR="003F6B5B" w:rsidRPr="00C70D1F" w:rsidRDefault="003F6B5B" w:rsidP="00C70D1F">
            <w:pPr>
              <w:pStyle w:val="Default"/>
              <w:numPr>
                <w:ilvl w:val="0"/>
                <w:numId w:val="22"/>
              </w:numPr>
              <w:rPr>
                <w:rFonts w:ascii="Garamond" w:hAnsi="Garamond"/>
                <w:b/>
              </w:rPr>
            </w:pPr>
            <w:r w:rsidRPr="00C70D1F">
              <w:rPr>
                <w:rFonts w:ascii="Garamond" w:hAnsi="Garamond" w:cs="Calibri"/>
                <w:b/>
                <w:bCs/>
                <w:color w:val="auto"/>
              </w:rPr>
              <w:t>Czy pracujesz?</w:t>
            </w:r>
          </w:p>
        </w:tc>
        <w:tc>
          <w:tcPr>
            <w:tcW w:w="1622" w:type="dxa"/>
            <w:vAlign w:val="center"/>
          </w:tcPr>
          <w:p w:rsidR="003F6B5B" w:rsidRPr="00C70D1F" w:rsidRDefault="003F6B5B" w:rsidP="00C70D1F">
            <w:pPr>
              <w:pStyle w:val="Default"/>
              <w:rPr>
                <w:rFonts w:ascii="Garamond" w:hAnsi="Garamond" w:cs="Calibri"/>
                <w:color w:val="auto"/>
              </w:rPr>
            </w:pPr>
            <w:r w:rsidRPr="00C70D1F">
              <w:rPr>
                <w:rFonts w:ascii="Garamond" w:hAnsi="Garamond" w:cs="Calibri"/>
                <w:color w:val="auto"/>
              </w:rPr>
              <w:t>TAK</w:t>
            </w:r>
          </w:p>
        </w:tc>
        <w:tc>
          <w:tcPr>
            <w:tcW w:w="1623" w:type="dxa"/>
            <w:vAlign w:val="center"/>
          </w:tcPr>
          <w:p w:rsidR="003F6B5B" w:rsidRPr="00C70D1F" w:rsidRDefault="003F6B5B" w:rsidP="00C70D1F">
            <w:pPr>
              <w:pStyle w:val="Default"/>
              <w:rPr>
                <w:rFonts w:ascii="Garamond" w:hAnsi="Garamond"/>
                <w:b/>
                <w:color w:val="auto"/>
              </w:rPr>
            </w:pPr>
            <w:r w:rsidRPr="00C70D1F">
              <w:rPr>
                <w:rFonts w:ascii="Garamond" w:hAnsi="Garamond"/>
                <w:b/>
                <w:color w:val="auto"/>
              </w:rPr>
              <w:t>□</w:t>
            </w:r>
          </w:p>
        </w:tc>
        <w:tc>
          <w:tcPr>
            <w:tcW w:w="1623" w:type="dxa"/>
            <w:vAlign w:val="center"/>
          </w:tcPr>
          <w:p w:rsidR="003F6B5B" w:rsidRPr="00C70D1F" w:rsidRDefault="003F6B5B" w:rsidP="00C70D1F">
            <w:pPr>
              <w:pStyle w:val="Default"/>
              <w:rPr>
                <w:rFonts w:ascii="Garamond" w:hAnsi="Garamond" w:cs="Calibri"/>
                <w:color w:val="auto"/>
              </w:rPr>
            </w:pPr>
            <w:r w:rsidRPr="00C70D1F">
              <w:rPr>
                <w:rFonts w:ascii="Garamond" w:hAnsi="Garamond" w:cs="Calibri"/>
                <w:color w:val="auto"/>
              </w:rPr>
              <w:t>NIE</w:t>
            </w:r>
          </w:p>
        </w:tc>
        <w:tc>
          <w:tcPr>
            <w:tcW w:w="1623" w:type="dxa"/>
            <w:vAlign w:val="center"/>
          </w:tcPr>
          <w:p w:rsidR="003F6B5B" w:rsidRPr="00C70D1F" w:rsidRDefault="003F6B5B" w:rsidP="00C70D1F">
            <w:pPr>
              <w:pStyle w:val="Default"/>
              <w:spacing w:after="120"/>
              <w:jc w:val="center"/>
              <w:rPr>
                <w:rFonts w:ascii="Garamond" w:hAnsi="Garamond"/>
                <w:b/>
                <w:color w:val="auto"/>
              </w:rPr>
            </w:pPr>
            <w:r w:rsidRPr="00C70D1F">
              <w:rPr>
                <w:rFonts w:ascii="Garamond" w:hAnsi="Garamond"/>
                <w:b/>
                <w:color w:val="auto"/>
              </w:rPr>
              <w:t>□</w:t>
            </w:r>
          </w:p>
        </w:tc>
      </w:tr>
    </w:tbl>
    <w:p w:rsidR="003F6B5B" w:rsidRPr="00C70D1F" w:rsidRDefault="003F6B5B" w:rsidP="00C70D1F">
      <w:pPr>
        <w:rPr>
          <w:rFonts w:ascii="Garamond" w:hAnsi="Garamond"/>
          <w:sz w:val="24"/>
          <w:szCs w:val="24"/>
        </w:rPr>
      </w:pPr>
    </w:p>
    <w:p w:rsidR="003F6B5B" w:rsidRPr="00C70D1F" w:rsidRDefault="003F6B5B" w:rsidP="00C70D1F">
      <w:pPr>
        <w:pStyle w:val="CM2"/>
        <w:rPr>
          <w:rFonts w:ascii="Garamond" w:hAnsi="Garamond" w:cs="Calibri"/>
          <w:b/>
          <w:bCs/>
          <w:i/>
          <w:iCs/>
        </w:rPr>
      </w:pPr>
      <w:r w:rsidRPr="00C70D1F">
        <w:rPr>
          <w:rFonts w:ascii="Garamond" w:hAnsi="Garamond" w:cs="Calibri"/>
          <w:b/>
          <w:bCs/>
          <w:i/>
          <w:iCs/>
        </w:rPr>
        <w:t>Jeżeli na pytanie 1 odpowiedziałaś/eś NIE odpowiedz na kolejne pytanie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551"/>
        <w:gridCol w:w="694"/>
        <w:gridCol w:w="2566"/>
        <w:gridCol w:w="680"/>
      </w:tblGrid>
      <w:tr w:rsidR="003F6B5B" w:rsidRPr="00C70D1F" w:rsidTr="00FE04AF">
        <w:trPr>
          <w:trHeight w:hRule="exact" w:val="757"/>
        </w:trPr>
        <w:tc>
          <w:tcPr>
            <w:tcW w:w="3256" w:type="dxa"/>
            <w:vAlign w:val="center"/>
          </w:tcPr>
          <w:p w:rsidR="003F6B5B" w:rsidRPr="00C70D1F" w:rsidRDefault="003F6B5B" w:rsidP="00C70D1F">
            <w:pPr>
              <w:pStyle w:val="Default"/>
              <w:numPr>
                <w:ilvl w:val="0"/>
                <w:numId w:val="22"/>
              </w:numPr>
              <w:rPr>
                <w:rFonts w:ascii="Garamond" w:hAnsi="Garamond"/>
                <w:b/>
              </w:rPr>
            </w:pPr>
            <w:r w:rsidRPr="00C70D1F">
              <w:rPr>
                <w:rFonts w:ascii="Garamond" w:hAnsi="Garamond" w:cs="Calibri"/>
                <w:b/>
                <w:bCs/>
                <w:color w:val="auto"/>
              </w:rPr>
              <w:t>Powód braku pracy</w:t>
            </w:r>
          </w:p>
        </w:tc>
        <w:tc>
          <w:tcPr>
            <w:tcW w:w="2551" w:type="dxa"/>
            <w:vAlign w:val="center"/>
          </w:tcPr>
          <w:p w:rsidR="003F6B5B" w:rsidRPr="00C70D1F" w:rsidRDefault="003F6B5B" w:rsidP="00C70D1F">
            <w:pPr>
              <w:pStyle w:val="Default"/>
              <w:rPr>
                <w:rFonts w:ascii="Garamond" w:hAnsi="Garamond" w:cs="Calibri"/>
                <w:color w:val="auto"/>
              </w:rPr>
            </w:pPr>
            <w:r w:rsidRPr="00C70D1F">
              <w:rPr>
                <w:rFonts w:ascii="Garamond" w:hAnsi="Garamond" w:cs="Calibri"/>
                <w:color w:val="auto"/>
              </w:rPr>
              <w:t>A. Nie szukałam/em pracy</w:t>
            </w:r>
          </w:p>
        </w:tc>
        <w:tc>
          <w:tcPr>
            <w:tcW w:w="694" w:type="dxa"/>
            <w:vAlign w:val="center"/>
          </w:tcPr>
          <w:p w:rsidR="003F6B5B" w:rsidRPr="00C70D1F" w:rsidRDefault="003F6B5B" w:rsidP="00C70D1F">
            <w:pPr>
              <w:pStyle w:val="Default"/>
              <w:rPr>
                <w:rFonts w:ascii="Garamond" w:hAnsi="Garamond"/>
                <w:b/>
                <w:color w:val="auto"/>
              </w:rPr>
            </w:pPr>
            <w:r w:rsidRPr="00C70D1F">
              <w:rPr>
                <w:rFonts w:ascii="Garamond" w:hAnsi="Garamond"/>
                <w:b/>
                <w:color w:val="auto"/>
              </w:rPr>
              <w:t>□</w:t>
            </w:r>
          </w:p>
        </w:tc>
        <w:tc>
          <w:tcPr>
            <w:tcW w:w="2566" w:type="dxa"/>
            <w:vAlign w:val="center"/>
          </w:tcPr>
          <w:p w:rsidR="003F6B5B" w:rsidRPr="00C70D1F" w:rsidRDefault="003F6B5B" w:rsidP="00C70D1F">
            <w:pPr>
              <w:pStyle w:val="Default"/>
              <w:rPr>
                <w:rFonts w:ascii="Garamond" w:hAnsi="Garamond" w:cs="Calibri"/>
                <w:color w:val="auto"/>
              </w:rPr>
            </w:pPr>
            <w:r w:rsidRPr="00C70D1F">
              <w:rPr>
                <w:rFonts w:ascii="Garamond" w:hAnsi="Garamond" w:cs="Calibri"/>
                <w:color w:val="auto"/>
              </w:rPr>
              <w:t>B. Nie udało mi się otrzymać pracy</w:t>
            </w:r>
          </w:p>
        </w:tc>
        <w:tc>
          <w:tcPr>
            <w:tcW w:w="680" w:type="dxa"/>
            <w:vAlign w:val="center"/>
          </w:tcPr>
          <w:p w:rsidR="003F6B5B" w:rsidRPr="00C70D1F" w:rsidRDefault="003F6B5B" w:rsidP="00C70D1F">
            <w:pPr>
              <w:pStyle w:val="Default"/>
              <w:spacing w:after="120"/>
              <w:jc w:val="center"/>
              <w:rPr>
                <w:rFonts w:ascii="Garamond" w:hAnsi="Garamond"/>
                <w:b/>
                <w:color w:val="auto"/>
              </w:rPr>
            </w:pPr>
            <w:r w:rsidRPr="00C70D1F">
              <w:rPr>
                <w:rFonts w:ascii="Garamond" w:hAnsi="Garamond"/>
                <w:b/>
                <w:color w:val="auto"/>
              </w:rPr>
              <w:t>□</w:t>
            </w:r>
          </w:p>
        </w:tc>
      </w:tr>
    </w:tbl>
    <w:p w:rsidR="003F6B5B" w:rsidRPr="00C70D1F" w:rsidRDefault="003F6B5B" w:rsidP="00C70D1F">
      <w:pPr>
        <w:pStyle w:val="Akapitzlist"/>
        <w:ind w:left="0"/>
        <w:rPr>
          <w:rFonts w:ascii="Garamond" w:hAnsi="Garamond"/>
          <w:sz w:val="24"/>
          <w:szCs w:val="24"/>
        </w:rPr>
      </w:pPr>
    </w:p>
    <w:p w:rsidR="003F6B5B" w:rsidRPr="00C70D1F" w:rsidRDefault="003F6B5B" w:rsidP="00C70D1F">
      <w:pPr>
        <w:pStyle w:val="CM2"/>
        <w:rPr>
          <w:rFonts w:ascii="Garamond" w:hAnsi="Garamond" w:cs="Calibri"/>
          <w:b/>
          <w:bCs/>
          <w:i/>
          <w:iCs/>
        </w:rPr>
      </w:pPr>
      <w:r w:rsidRPr="00C70D1F">
        <w:rPr>
          <w:rFonts w:ascii="Garamond" w:hAnsi="Garamond" w:cs="Calibri"/>
          <w:b/>
          <w:bCs/>
          <w:i/>
          <w:iCs/>
        </w:rPr>
        <w:t>Jeżeli na pytanie 2 wybrałaś/eś odpowiedź B. odpowiedz na kolejne pytanie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0"/>
        <w:gridCol w:w="4109"/>
        <w:gridCol w:w="361"/>
      </w:tblGrid>
      <w:tr w:rsidR="003F6B5B" w:rsidRPr="00C70D1F" w:rsidTr="00FE04AF">
        <w:trPr>
          <w:trHeight w:hRule="exact" w:val="340"/>
        </w:trPr>
        <w:tc>
          <w:tcPr>
            <w:tcW w:w="0" w:type="auto"/>
            <w:vMerge w:val="restart"/>
            <w:vAlign w:val="center"/>
          </w:tcPr>
          <w:p w:rsidR="003F6B5B" w:rsidRPr="00C70D1F" w:rsidRDefault="003F6B5B" w:rsidP="00C70D1F">
            <w:pPr>
              <w:pStyle w:val="Default"/>
              <w:numPr>
                <w:ilvl w:val="0"/>
                <w:numId w:val="22"/>
              </w:numPr>
              <w:rPr>
                <w:rFonts w:ascii="Garamond" w:hAnsi="Garamond" w:cs="Calibri"/>
                <w:b/>
                <w:bCs/>
                <w:color w:val="auto"/>
              </w:rPr>
            </w:pPr>
            <w:r w:rsidRPr="00C70D1F">
              <w:rPr>
                <w:rFonts w:ascii="Garamond" w:hAnsi="Garamond" w:cs="Calibri"/>
                <w:b/>
                <w:bCs/>
                <w:color w:val="auto"/>
              </w:rPr>
              <w:t xml:space="preserve">Dlaczego nie udało Ci się otrzymać pracy? </w:t>
            </w:r>
          </w:p>
          <w:p w:rsidR="003F6B5B" w:rsidRPr="00C70D1F" w:rsidRDefault="003F6B5B" w:rsidP="00C70D1F">
            <w:pPr>
              <w:pStyle w:val="Default"/>
              <w:rPr>
                <w:rFonts w:ascii="Garamond" w:hAnsi="Garamond" w:cs="Calibri"/>
                <w:b/>
                <w:bCs/>
                <w:color w:val="auto"/>
              </w:rPr>
            </w:pPr>
          </w:p>
        </w:tc>
        <w:tc>
          <w:tcPr>
            <w:tcW w:w="0" w:type="auto"/>
            <w:vAlign w:val="center"/>
          </w:tcPr>
          <w:p w:rsidR="003F6B5B" w:rsidRPr="00C70D1F" w:rsidRDefault="003F6B5B" w:rsidP="00C70D1F">
            <w:pPr>
              <w:rPr>
                <w:rFonts w:ascii="Garamond" w:hAnsi="Garamond"/>
                <w:sz w:val="24"/>
                <w:szCs w:val="24"/>
              </w:rPr>
            </w:pPr>
            <w:r w:rsidRPr="00C70D1F">
              <w:rPr>
                <w:rFonts w:ascii="Garamond" w:hAnsi="Garamond"/>
                <w:sz w:val="24"/>
                <w:szCs w:val="24"/>
              </w:rPr>
              <w:t>Brak doświadczenia</w:t>
            </w:r>
          </w:p>
        </w:tc>
        <w:tc>
          <w:tcPr>
            <w:tcW w:w="0" w:type="auto"/>
            <w:vAlign w:val="center"/>
          </w:tcPr>
          <w:p w:rsidR="003F6B5B" w:rsidRPr="00C70D1F" w:rsidRDefault="003F6B5B" w:rsidP="00C70D1F">
            <w:pPr>
              <w:pStyle w:val="Default"/>
              <w:jc w:val="center"/>
              <w:rPr>
                <w:rFonts w:ascii="Garamond" w:hAnsi="Garamond" w:cs="Calibri"/>
                <w:color w:val="auto"/>
              </w:rPr>
            </w:pPr>
            <w:r w:rsidRPr="00C70D1F">
              <w:rPr>
                <w:rFonts w:ascii="Garamond" w:hAnsi="Garamond"/>
                <w:b/>
                <w:color w:val="auto"/>
              </w:rPr>
              <w:t>□</w:t>
            </w:r>
          </w:p>
        </w:tc>
      </w:tr>
      <w:tr w:rsidR="003F6B5B" w:rsidRPr="00C70D1F" w:rsidTr="00FE04AF">
        <w:trPr>
          <w:trHeight w:hRule="exact" w:val="340"/>
        </w:trPr>
        <w:tc>
          <w:tcPr>
            <w:tcW w:w="0" w:type="auto"/>
            <w:vMerge/>
            <w:vAlign w:val="center"/>
          </w:tcPr>
          <w:p w:rsidR="003F6B5B" w:rsidRPr="00C70D1F" w:rsidRDefault="003F6B5B" w:rsidP="00C70D1F">
            <w:pPr>
              <w:pStyle w:val="Akapitzlist"/>
              <w:numPr>
                <w:ilvl w:val="0"/>
                <w:numId w:val="22"/>
              </w:numPr>
              <w:rPr>
                <w:rFonts w:ascii="Garamond" w:hAnsi="Garamond"/>
                <w:sz w:val="24"/>
                <w:szCs w:val="24"/>
              </w:rPr>
            </w:pPr>
          </w:p>
        </w:tc>
        <w:tc>
          <w:tcPr>
            <w:tcW w:w="0" w:type="auto"/>
            <w:vAlign w:val="center"/>
          </w:tcPr>
          <w:p w:rsidR="003F6B5B" w:rsidRPr="00C70D1F" w:rsidRDefault="003F6B5B" w:rsidP="00C70D1F">
            <w:pPr>
              <w:rPr>
                <w:rFonts w:ascii="Garamond" w:hAnsi="Garamond"/>
                <w:sz w:val="24"/>
                <w:szCs w:val="24"/>
              </w:rPr>
            </w:pPr>
            <w:r w:rsidRPr="00C70D1F">
              <w:rPr>
                <w:rFonts w:ascii="Garamond" w:hAnsi="Garamond"/>
                <w:sz w:val="24"/>
                <w:szCs w:val="24"/>
              </w:rPr>
              <w:t>Brak umiejętności</w:t>
            </w:r>
          </w:p>
        </w:tc>
        <w:tc>
          <w:tcPr>
            <w:tcW w:w="0" w:type="auto"/>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r w:rsidR="003F6B5B" w:rsidRPr="00C70D1F" w:rsidTr="00FE04AF">
        <w:trPr>
          <w:trHeight w:hRule="exact" w:val="340"/>
        </w:trPr>
        <w:tc>
          <w:tcPr>
            <w:tcW w:w="0" w:type="auto"/>
            <w:vMerge/>
            <w:vAlign w:val="center"/>
          </w:tcPr>
          <w:p w:rsidR="003F6B5B" w:rsidRPr="00C70D1F" w:rsidRDefault="003F6B5B" w:rsidP="00C70D1F">
            <w:pPr>
              <w:pStyle w:val="Akapitzlist"/>
              <w:numPr>
                <w:ilvl w:val="0"/>
                <w:numId w:val="22"/>
              </w:numPr>
              <w:rPr>
                <w:rFonts w:ascii="Garamond" w:hAnsi="Garamond"/>
                <w:sz w:val="24"/>
                <w:szCs w:val="24"/>
              </w:rPr>
            </w:pPr>
          </w:p>
        </w:tc>
        <w:tc>
          <w:tcPr>
            <w:tcW w:w="0" w:type="auto"/>
            <w:vAlign w:val="center"/>
          </w:tcPr>
          <w:p w:rsidR="003F6B5B" w:rsidRPr="00C70D1F" w:rsidRDefault="003F6B5B" w:rsidP="00C70D1F">
            <w:pPr>
              <w:rPr>
                <w:rFonts w:ascii="Garamond" w:hAnsi="Garamond"/>
                <w:sz w:val="24"/>
                <w:szCs w:val="24"/>
              </w:rPr>
            </w:pPr>
            <w:r w:rsidRPr="00C70D1F">
              <w:rPr>
                <w:rFonts w:ascii="Garamond" w:hAnsi="Garamond"/>
                <w:sz w:val="24"/>
                <w:szCs w:val="24"/>
              </w:rPr>
              <w:t>Godziny pracy kolidowały z zajęciami</w:t>
            </w:r>
          </w:p>
        </w:tc>
        <w:tc>
          <w:tcPr>
            <w:tcW w:w="0" w:type="auto"/>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r w:rsidR="003F6B5B" w:rsidRPr="00C70D1F" w:rsidTr="00FE04AF">
        <w:trPr>
          <w:trHeight w:hRule="exact" w:val="680"/>
        </w:trPr>
        <w:tc>
          <w:tcPr>
            <w:tcW w:w="0" w:type="auto"/>
            <w:vMerge/>
            <w:vAlign w:val="center"/>
          </w:tcPr>
          <w:p w:rsidR="003F6B5B" w:rsidRPr="00C70D1F" w:rsidRDefault="003F6B5B" w:rsidP="00C70D1F">
            <w:pPr>
              <w:pStyle w:val="Akapitzlist"/>
              <w:numPr>
                <w:ilvl w:val="0"/>
                <w:numId w:val="22"/>
              </w:numPr>
              <w:rPr>
                <w:rFonts w:ascii="Garamond" w:hAnsi="Garamond"/>
                <w:sz w:val="24"/>
                <w:szCs w:val="24"/>
              </w:rPr>
            </w:pPr>
          </w:p>
        </w:tc>
        <w:tc>
          <w:tcPr>
            <w:tcW w:w="0" w:type="auto"/>
            <w:vAlign w:val="center"/>
          </w:tcPr>
          <w:p w:rsidR="003F6B5B" w:rsidRPr="00C70D1F" w:rsidRDefault="003F6B5B" w:rsidP="00C70D1F">
            <w:pPr>
              <w:rPr>
                <w:rFonts w:ascii="Garamond" w:hAnsi="Garamond"/>
                <w:sz w:val="24"/>
                <w:szCs w:val="24"/>
              </w:rPr>
            </w:pPr>
            <w:r w:rsidRPr="00C70D1F">
              <w:rPr>
                <w:rFonts w:ascii="Garamond" w:hAnsi="Garamond"/>
                <w:sz w:val="24"/>
                <w:szCs w:val="24"/>
              </w:rPr>
              <w:t xml:space="preserve">Praca była niezgodna z Twoimi oczekiwaniami </w:t>
            </w:r>
          </w:p>
        </w:tc>
        <w:tc>
          <w:tcPr>
            <w:tcW w:w="0" w:type="auto"/>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r w:rsidR="003F6B5B" w:rsidRPr="00C70D1F" w:rsidTr="00FE04AF">
        <w:trPr>
          <w:trHeight w:hRule="exact" w:val="340"/>
        </w:trPr>
        <w:tc>
          <w:tcPr>
            <w:tcW w:w="0" w:type="auto"/>
            <w:vMerge/>
            <w:vAlign w:val="center"/>
          </w:tcPr>
          <w:p w:rsidR="003F6B5B" w:rsidRPr="00C70D1F" w:rsidRDefault="003F6B5B" w:rsidP="00C70D1F">
            <w:pPr>
              <w:pStyle w:val="Akapitzlist"/>
              <w:numPr>
                <w:ilvl w:val="0"/>
                <w:numId w:val="22"/>
              </w:numPr>
              <w:rPr>
                <w:rFonts w:ascii="Garamond" w:hAnsi="Garamond"/>
                <w:sz w:val="24"/>
                <w:szCs w:val="24"/>
              </w:rPr>
            </w:pPr>
          </w:p>
        </w:tc>
        <w:tc>
          <w:tcPr>
            <w:tcW w:w="0" w:type="auto"/>
            <w:vAlign w:val="center"/>
          </w:tcPr>
          <w:p w:rsidR="003F6B5B" w:rsidRPr="00C70D1F" w:rsidRDefault="003F6B5B" w:rsidP="00C70D1F">
            <w:pPr>
              <w:rPr>
                <w:rFonts w:ascii="Garamond" w:hAnsi="Garamond"/>
                <w:sz w:val="24"/>
                <w:szCs w:val="24"/>
              </w:rPr>
            </w:pPr>
            <w:r w:rsidRPr="00C70D1F">
              <w:rPr>
                <w:rFonts w:ascii="Garamond" w:hAnsi="Garamond"/>
                <w:sz w:val="24"/>
                <w:szCs w:val="24"/>
              </w:rPr>
              <w:t>Inne</w:t>
            </w:r>
          </w:p>
        </w:tc>
        <w:tc>
          <w:tcPr>
            <w:tcW w:w="0" w:type="auto"/>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bl>
    <w:p w:rsidR="003F6B5B" w:rsidRPr="00C70D1F" w:rsidRDefault="003F6B5B" w:rsidP="00C70D1F">
      <w:pPr>
        <w:rPr>
          <w:rFonts w:ascii="Garamond" w:hAnsi="Garamond"/>
          <w:sz w:val="24"/>
          <w:szCs w:val="24"/>
        </w:rPr>
      </w:pPr>
    </w:p>
    <w:p w:rsidR="003F6B5B" w:rsidRPr="00C70D1F" w:rsidRDefault="003F6B5B" w:rsidP="00C70D1F">
      <w:pPr>
        <w:spacing w:after="0" w:line="240" w:lineRule="auto"/>
        <w:rPr>
          <w:rFonts w:ascii="Garamond" w:hAnsi="Garamond"/>
          <w:sz w:val="24"/>
          <w:szCs w:val="24"/>
        </w:rPr>
      </w:pPr>
    </w:p>
    <w:p w:rsidR="003F6B5B" w:rsidRPr="00C70D1F" w:rsidRDefault="003F6B5B" w:rsidP="00C70D1F">
      <w:pPr>
        <w:spacing w:after="160" w:line="259" w:lineRule="auto"/>
        <w:rPr>
          <w:rFonts w:ascii="Garamond" w:eastAsia="Times New Roman" w:hAnsi="Garamond"/>
          <w:b/>
          <w:bCs/>
          <w:i/>
          <w:iCs/>
          <w:sz w:val="24"/>
          <w:szCs w:val="24"/>
          <w:lang w:eastAsia="pl-PL"/>
        </w:rPr>
      </w:pPr>
      <w:r w:rsidRPr="00C70D1F">
        <w:rPr>
          <w:rFonts w:ascii="Garamond" w:hAnsi="Garamond"/>
          <w:b/>
          <w:bCs/>
          <w:i/>
          <w:iCs/>
        </w:rPr>
        <w:br w:type="page"/>
      </w:r>
    </w:p>
    <w:p w:rsidR="003F6B5B" w:rsidRPr="00C70D1F" w:rsidRDefault="003F6B5B" w:rsidP="00C70D1F">
      <w:pPr>
        <w:pStyle w:val="CM2"/>
        <w:rPr>
          <w:rFonts w:ascii="Garamond" w:hAnsi="Garamond" w:cs="Calibri"/>
          <w:b/>
          <w:bCs/>
          <w:i/>
          <w:iCs/>
        </w:rPr>
      </w:pPr>
      <w:r w:rsidRPr="00C70D1F">
        <w:rPr>
          <w:rFonts w:ascii="Garamond" w:hAnsi="Garamond" w:cs="Calibri"/>
          <w:b/>
          <w:bCs/>
          <w:i/>
          <w:iCs/>
        </w:rPr>
        <w:lastRenderedPageBreak/>
        <w:t>Jeżeli na pytanie 1. odpowiedziałaś/eś TAK odpowiedz na kolejne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4002"/>
        <w:gridCol w:w="482"/>
      </w:tblGrid>
      <w:tr w:rsidR="003F6B5B" w:rsidRPr="00C70D1F" w:rsidTr="00FE04AF">
        <w:trPr>
          <w:trHeight w:hRule="exact" w:val="680"/>
        </w:trPr>
        <w:tc>
          <w:tcPr>
            <w:tcW w:w="2657" w:type="pct"/>
            <w:vMerge w:val="restart"/>
            <w:vAlign w:val="center"/>
          </w:tcPr>
          <w:p w:rsidR="003F6B5B" w:rsidRPr="00C70D1F" w:rsidRDefault="003F6B5B" w:rsidP="00C70D1F">
            <w:pPr>
              <w:pStyle w:val="Default"/>
              <w:numPr>
                <w:ilvl w:val="0"/>
                <w:numId w:val="22"/>
              </w:numPr>
              <w:rPr>
                <w:rFonts w:ascii="Garamond" w:hAnsi="Garamond" w:cs="Calibri"/>
                <w:b/>
                <w:bCs/>
                <w:color w:val="auto"/>
              </w:rPr>
            </w:pPr>
            <w:r w:rsidRPr="00C70D1F">
              <w:rPr>
                <w:rFonts w:ascii="Garamond" w:hAnsi="Garamond" w:cs="Calibri"/>
                <w:b/>
                <w:bCs/>
                <w:color w:val="auto"/>
              </w:rPr>
              <w:t>Powód pracy (można wybrać więcej niż jedną odpowiedź)</w:t>
            </w:r>
          </w:p>
          <w:p w:rsidR="003F6B5B" w:rsidRPr="00C70D1F" w:rsidRDefault="003F6B5B" w:rsidP="00C70D1F">
            <w:pPr>
              <w:pStyle w:val="Default"/>
              <w:rPr>
                <w:rFonts w:ascii="Garamond" w:hAnsi="Garamond" w:cs="Calibri"/>
                <w:b/>
                <w:bCs/>
                <w:color w:val="auto"/>
              </w:rPr>
            </w:pPr>
          </w:p>
        </w:tc>
        <w:tc>
          <w:tcPr>
            <w:tcW w:w="2091" w:type="pct"/>
            <w:vAlign w:val="center"/>
          </w:tcPr>
          <w:p w:rsidR="003F6B5B" w:rsidRPr="00C70D1F" w:rsidRDefault="003F6B5B" w:rsidP="00C70D1F">
            <w:pPr>
              <w:rPr>
                <w:rFonts w:ascii="Garamond" w:hAnsi="Garamond"/>
                <w:sz w:val="24"/>
                <w:szCs w:val="24"/>
              </w:rPr>
            </w:pPr>
            <w:r w:rsidRPr="00C70D1F">
              <w:rPr>
                <w:rFonts w:ascii="Garamond" w:hAnsi="Garamond"/>
                <w:sz w:val="24"/>
                <w:szCs w:val="24"/>
              </w:rPr>
              <w:t>Chęć zdobycia doświadczenia zawodowego</w:t>
            </w:r>
          </w:p>
        </w:tc>
        <w:tc>
          <w:tcPr>
            <w:tcW w:w="253" w:type="pct"/>
            <w:vAlign w:val="center"/>
          </w:tcPr>
          <w:p w:rsidR="003F6B5B" w:rsidRPr="00C70D1F" w:rsidRDefault="003F6B5B" w:rsidP="00C70D1F">
            <w:pPr>
              <w:pStyle w:val="Default"/>
              <w:jc w:val="center"/>
              <w:rPr>
                <w:rFonts w:ascii="Garamond" w:hAnsi="Garamond" w:cs="Calibri"/>
                <w:color w:val="auto"/>
              </w:rPr>
            </w:pPr>
            <w:r w:rsidRPr="00C70D1F">
              <w:rPr>
                <w:rFonts w:ascii="Garamond" w:hAnsi="Garamond"/>
                <w:b/>
                <w:color w:val="auto"/>
              </w:rPr>
              <w:t>□</w:t>
            </w:r>
          </w:p>
        </w:tc>
      </w:tr>
      <w:tr w:rsidR="003F6B5B" w:rsidRPr="00C70D1F" w:rsidTr="00FE04AF">
        <w:trPr>
          <w:trHeight w:hRule="exact" w:val="340"/>
        </w:trPr>
        <w:tc>
          <w:tcPr>
            <w:tcW w:w="2657" w:type="pct"/>
            <w:vMerge/>
            <w:vAlign w:val="center"/>
          </w:tcPr>
          <w:p w:rsidR="003F6B5B" w:rsidRPr="00C70D1F" w:rsidRDefault="003F6B5B" w:rsidP="00C70D1F">
            <w:pPr>
              <w:pStyle w:val="Akapitzlist"/>
              <w:numPr>
                <w:ilvl w:val="0"/>
                <w:numId w:val="23"/>
              </w:numPr>
              <w:rPr>
                <w:rFonts w:ascii="Garamond" w:hAnsi="Garamond"/>
                <w:sz w:val="24"/>
                <w:szCs w:val="24"/>
              </w:rPr>
            </w:pPr>
          </w:p>
        </w:tc>
        <w:tc>
          <w:tcPr>
            <w:tcW w:w="2091" w:type="pct"/>
            <w:vAlign w:val="center"/>
          </w:tcPr>
          <w:p w:rsidR="003F6B5B" w:rsidRPr="00C70D1F" w:rsidRDefault="003F6B5B" w:rsidP="00C70D1F">
            <w:pPr>
              <w:rPr>
                <w:rFonts w:ascii="Garamond" w:hAnsi="Garamond"/>
                <w:sz w:val="24"/>
                <w:szCs w:val="24"/>
              </w:rPr>
            </w:pPr>
            <w:r w:rsidRPr="00C70D1F">
              <w:rPr>
                <w:rFonts w:ascii="Garamond" w:hAnsi="Garamond"/>
                <w:sz w:val="24"/>
                <w:szCs w:val="24"/>
              </w:rPr>
              <w:t>Konieczność zarobienia na utrzymanie</w:t>
            </w:r>
          </w:p>
        </w:tc>
        <w:tc>
          <w:tcPr>
            <w:tcW w:w="253" w:type="pct"/>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r w:rsidR="003F6B5B" w:rsidRPr="00C70D1F" w:rsidTr="00FE04AF">
        <w:trPr>
          <w:trHeight w:hRule="exact" w:val="680"/>
        </w:trPr>
        <w:tc>
          <w:tcPr>
            <w:tcW w:w="2657" w:type="pct"/>
            <w:vMerge/>
            <w:vAlign w:val="center"/>
          </w:tcPr>
          <w:p w:rsidR="003F6B5B" w:rsidRPr="00C70D1F" w:rsidRDefault="003F6B5B" w:rsidP="00C70D1F">
            <w:pPr>
              <w:pStyle w:val="Akapitzlist"/>
              <w:numPr>
                <w:ilvl w:val="0"/>
                <w:numId w:val="23"/>
              </w:numPr>
              <w:rPr>
                <w:rFonts w:ascii="Garamond" w:hAnsi="Garamond"/>
                <w:sz w:val="24"/>
                <w:szCs w:val="24"/>
              </w:rPr>
            </w:pPr>
          </w:p>
        </w:tc>
        <w:tc>
          <w:tcPr>
            <w:tcW w:w="2091" w:type="pct"/>
            <w:vAlign w:val="center"/>
          </w:tcPr>
          <w:p w:rsidR="003F6B5B" w:rsidRPr="00C70D1F" w:rsidRDefault="003F6B5B" w:rsidP="00C70D1F">
            <w:pPr>
              <w:rPr>
                <w:rFonts w:ascii="Garamond" w:hAnsi="Garamond"/>
                <w:sz w:val="24"/>
                <w:szCs w:val="24"/>
              </w:rPr>
            </w:pPr>
            <w:r w:rsidRPr="00C70D1F">
              <w:rPr>
                <w:rFonts w:ascii="Garamond" w:hAnsi="Garamond"/>
                <w:sz w:val="24"/>
                <w:szCs w:val="24"/>
              </w:rPr>
              <w:t>Pragnienie posiadania własnych pieniędzy</w:t>
            </w:r>
          </w:p>
        </w:tc>
        <w:tc>
          <w:tcPr>
            <w:tcW w:w="253" w:type="pct"/>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r w:rsidR="003F6B5B" w:rsidRPr="00C70D1F" w:rsidTr="00FE04AF">
        <w:trPr>
          <w:trHeight w:hRule="exact" w:val="340"/>
        </w:trPr>
        <w:tc>
          <w:tcPr>
            <w:tcW w:w="2657" w:type="pct"/>
            <w:vMerge/>
            <w:vAlign w:val="center"/>
          </w:tcPr>
          <w:p w:rsidR="003F6B5B" w:rsidRPr="00C70D1F" w:rsidRDefault="003F6B5B" w:rsidP="00C70D1F">
            <w:pPr>
              <w:pStyle w:val="Akapitzlist"/>
              <w:numPr>
                <w:ilvl w:val="0"/>
                <w:numId w:val="23"/>
              </w:numPr>
              <w:rPr>
                <w:rFonts w:ascii="Garamond" w:hAnsi="Garamond"/>
                <w:sz w:val="24"/>
                <w:szCs w:val="24"/>
              </w:rPr>
            </w:pPr>
          </w:p>
        </w:tc>
        <w:tc>
          <w:tcPr>
            <w:tcW w:w="2091" w:type="pct"/>
            <w:vAlign w:val="center"/>
          </w:tcPr>
          <w:p w:rsidR="003F6B5B" w:rsidRPr="00C70D1F" w:rsidRDefault="003F6B5B" w:rsidP="00C70D1F">
            <w:pPr>
              <w:rPr>
                <w:rFonts w:ascii="Garamond" w:hAnsi="Garamond"/>
                <w:sz w:val="24"/>
                <w:szCs w:val="24"/>
              </w:rPr>
            </w:pPr>
            <w:r w:rsidRPr="00C70D1F">
              <w:rPr>
                <w:rFonts w:ascii="Garamond" w:hAnsi="Garamond"/>
                <w:sz w:val="24"/>
                <w:szCs w:val="24"/>
              </w:rPr>
              <w:t>Dużo wolnego czasu</w:t>
            </w:r>
          </w:p>
        </w:tc>
        <w:tc>
          <w:tcPr>
            <w:tcW w:w="253" w:type="pct"/>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r w:rsidR="003F6B5B" w:rsidRPr="00C70D1F" w:rsidTr="00FE04AF">
        <w:trPr>
          <w:trHeight w:hRule="exact" w:val="340"/>
        </w:trPr>
        <w:tc>
          <w:tcPr>
            <w:tcW w:w="2657" w:type="pct"/>
            <w:vMerge/>
            <w:vAlign w:val="center"/>
          </w:tcPr>
          <w:p w:rsidR="003F6B5B" w:rsidRPr="00C70D1F" w:rsidRDefault="003F6B5B" w:rsidP="00C70D1F">
            <w:pPr>
              <w:pStyle w:val="Akapitzlist"/>
              <w:numPr>
                <w:ilvl w:val="0"/>
                <w:numId w:val="23"/>
              </w:numPr>
              <w:rPr>
                <w:rFonts w:ascii="Garamond" w:hAnsi="Garamond"/>
                <w:sz w:val="24"/>
                <w:szCs w:val="24"/>
              </w:rPr>
            </w:pPr>
          </w:p>
        </w:tc>
        <w:tc>
          <w:tcPr>
            <w:tcW w:w="2091" w:type="pct"/>
            <w:vAlign w:val="center"/>
          </w:tcPr>
          <w:p w:rsidR="003F6B5B" w:rsidRPr="00C70D1F" w:rsidRDefault="003F6B5B" w:rsidP="00C70D1F">
            <w:pPr>
              <w:rPr>
                <w:rFonts w:ascii="Garamond" w:hAnsi="Garamond"/>
                <w:sz w:val="24"/>
                <w:szCs w:val="24"/>
              </w:rPr>
            </w:pPr>
            <w:r w:rsidRPr="00C70D1F">
              <w:rPr>
                <w:rFonts w:ascii="Garamond" w:hAnsi="Garamond"/>
                <w:sz w:val="24"/>
                <w:szCs w:val="24"/>
              </w:rPr>
              <w:t>Wymóg uczelni, aby podjąć praktyki</w:t>
            </w:r>
          </w:p>
        </w:tc>
        <w:tc>
          <w:tcPr>
            <w:tcW w:w="253" w:type="pct"/>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r w:rsidR="003F6B5B" w:rsidRPr="00C70D1F" w:rsidTr="00FE04AF">
        <w:trPr>
          <w:trHeight w:hRule="exact" w:val="340"/>
        </w:trPr>
        <w:tc>
          <w:tcPr>
            <w:tcW w:w="2657" w:type="pct"/>
            <w:vMerge/>
            <w:vAlign w:val="center"/>
          </w:tcPr>
          <w:p w:rsidR="003F6B5B" w:rsidRPr="00C70D1F" w:rsidRDefault="003F6B5B" w:rsidP="00C70D1F">
            <w:pPr>
              <w:pStyle w:val="Akapitzlist"/>
              <w:numPr>
                <w:ilvl w:val="0"/>
                <w:numId w:val="23"/>
              </w:numPr>
              <w:rPr>
                <w:rFonts w:ascii="Garamond" w:hAnsi="Garamond"/>
                <w:sz w:val="24"/>
                <w:szCs w:val="24"/>
              </w:rPr>
            </w:pPr>
          </w:p>
        </w:tc>
        <w:tc>
          <w:tcPr>
            <w:tcW w:w="2091" w:type="pct"/>
            <w:vAlign w:val="center"/>
          </w:tcPr>
          <w:p w:rsidR="003F6B5B" w:rsidRPr="00C70D1F" w:rsidRDefault="003F6B5B" w:rsidP="00C70D1F">
            <w:pPr>
              <w:rPr>
                <w:rFonts w:ascii="Garamond" w:hAnsi="Garamond"/>
                <w:sz w:val="24"/>
                <w:szCs w:val="24"/>
              </w:rPr>
            </w:pPr>
            <w:r w:rsidRPr="00C70D1F">
              <w:rPr>
                <w:rFonts w:ascii="Garamond" w:hAnsi="Garamond"/>
                <w:sz w:val="24"/>
                <w:szCs w:val="24"/>
              </w:rPr>
              <w:t>Rozwijanie zainteresowań</w:t>
            </w:r>
          </w:p>
        </w:tc>
        <w:tc>
          <w:tcPr>
            <w:tcW w:w="253" w:type="pct"/>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r w:rsidR="003F6B5B" w:rsidRPr="00C70D1F" w:rsidTr="00FE04AF">
        <w:trPr>
          <w:trHeight w:hRule="exact" w:val="340"/>
        </w:trPr>
        <w:tc>
          <w:tcPr>
            <w:tcW w:w="2657" w:type="pct"/>
            <w:vMerge/>
            <w:vAlign w:val="center"/>
          </w:tcPr>
          <w:p w:rsidR="003F6B5B" w:rsidRPr="00C70D1F" w:rsidRDefault="003F6B5B" w:rsidP="00C70D1F">
            <w:pPr>
              <w:pStyle w:val="Akapitzlist"/>
              <w:numPr>
                <w:ilvl w:val="0"/>
                <w:numId w:val="23"/>
              </w:numPr>
              <w:rPr>
                <w:rFonts w:ascii="Garamond" w:hAnsi="Garamond"/>
                <w:sz w:val="24"/>
                <w:szCs w:val="24"/>
              </w:rPr>
            </w:pPr>
          </w:p>
        </w:tc>
        <w:tc>
          <w:tcPr>
            <w:tcW w:w="2091" w:type="pct"/>
            <w:vAlign w:val="center"/>
          </w:tcPr>
          <w:p w:rsidR="003F6B5B" w:rsidRPr="00C70D1F" w:rsidRDefault="003F6B5B" w:rsidP="00C70D1F">
            <w:pPr>
              <w:rPr>
                <w:rFonts w:ascii="Garamond" w:hAnsi="Garamond"/>
                <w:sz w:val="24"/>
                <w:szCs w:val="24"/>
              </w:rPr>
            </w:pPr>
            <w:r w:rsidRPr="00C70D1F">
              <w:rPr>
                <w:rFonts w:ascii="Garamond" w:hAnsi="Garamond"/>
                <w:sz w:val="24"/>
                <w:szCs w:val="24"/>
              </w:rPr>
              <w:t>Inne</w:t>
            </w:r>
          </w:p>
        </w:tc>
        <w:tc>
          <w:tcPr>
            <w:tcW w:w="253" w:type="pct"/>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r w:rsidR="003F6B5B" w:rsidRPr="00C70D1F" w:rsidTr="00FE04AF">
        <w:trPr>
          <w:trHeight w:hRule="exact" w:val="340"/>
        </w:trPr>
        <w:tc>
          <w:tcPr>
            <w:tcW w:w="2657" w:type="pct"/>
            <w:vMerge w:val="restart"/>
            <w:vAlign w:val="center"/>
          </w:tcPr>
          <w:p w:rsidR="003F6B5B" w:rsidRPr="00C70D1F" w:rsidRDefault="003F6B5B" w:rsidP="00C70D1F">
            <w:pPr>
              <w:pStyle w:val="Akapitzlist"/>
              <w:numPr>
                <w:ilvl w:val="0"/>
                <w:numId w:val="22"/>
              </w:numPr>
              <w:rPr>
                <w:rFonts w:ascii="Garamond" w:eastAsia="Times New Roman" w:hAnsi="Garamond"/>
                <w:b/>
                <w:bCs/>
                <w:sz w:val="24"/>
                <w:szCs w:val="24"/>
                <w:lang w:eastAsia="pl-PL"/>
              </w:rPr>
            </w:pPr>
            <w:r w:rsidRPr="00C70D1F">
              <w:rPr>
                <w:rFonts w:ascii="Garamond" w:eastAsia="Times New Roman" w:hAnsi="Garamond"/>
                <w:b/>
                <w:bCs/>
                <w:sz w:val="24"/>
                <w:szCs w:val="24"/>
                <w:lang w:eastAsia="pl-PL"/>
              </w:rPr>
              <w:t>Studia na WZIM</w:t>
            </w:r>
          </w:p>
        </w:tc>
        <w:tc>
          <w:tcPr>
            <w:tcW w:w="2091" w:type="pct"/>
            <w:vAlign w:val="center"/>
          </w:tcPr>
          <w:p w:rsidR="003F6B5B" w:rsidRPr="00C70D1F" w:rsidRDefault="003F6B5B" w:rsidP="00C70D1F">
            <w:pPr>
              <w:rPr>
                <w:rFonts w:ascii="Garamond" w:hAnsi="Garamond"/>
                <w:sz w:val="24"/>
                <w:szCs w:val="24"/>
              </w:rPr>
            </w:pPr>
            <w:r w:rsidRPr="00C70D1F">
              <w:rPr>
                <w:rFonts w:ascii="Garamond" w:hAnsi="Garamond"/>
                <w:sz w:val="24"/>
                <w:szCs w:val="24"/>
              </w:rPr>
              <w:t>Były pomocne w znalezieniu pracy</w:t>
            </w:r>
          </w:p>
        </w:tc>
        <w:tc>
          <w:tcPr>
            <w:tcW w:w="253" w:type="pct"/>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r w:rsidR="003F6B5B" w:rsidRPr="00C70D1F" w:rsidTr="00FE04AF">
        <w:trPr>
          <w:trHeight w:hRule="exact" w:val="340"/>
        </w:trPr>
        <w:tc>
          <w:tcPr>
            <w:tcW w:w="2657" w:type="pct"/>
            <w:vMerge/>
            <w:vAlign w:val="center"/>
          </w:tcPr>
          <w:p w:rsidR="003F6B5B" w:rsidRPr="00C70D1F" w:rsidRDefault="003F6B5B" w:rsidP="00C70D1F">
            <w:pPr>
              <w:pStyle w:val="Akapitzlist"/>
              <w:numPr>
                <w:ilvl w:val="0"/>
                <w:numId w:val="22"/>
              </w:numPr>
              <w:rPr>
                <w:rFonts w:ascii="Garamond" w:eastAsia="Times New Roman" w:hAnsi="Garamond"/>
                <w:b/>
                <w:bCs/>
                <w:sz w:val="24"/>
                <w:szCs w:val="24"/>
                <w:lang w:eastAsia="pl-PL"/>
              </w:rPr>
            </w:pPr>
          </w:p>
        </w:tc>
        <w:tc>
          <w:tcPr>
            <w:tcW w:w="2091" w:type="pct"/>
            <w:vAlign w:val="center"/>
          </w:tcPr>
          <w:p w:rsidR="003F6B5B" w:rsidRPr="00C70D1F" w:rsidRDefault="003F6B5B" w:rsidP="00C70D1F">
            <w:pPr>
              <w:rPr>
                <w:rFonts w:ascii="Garamond" w:hAnsi="Garamond"/>
                <w:sz w:val="24"/>
                <w:szCs w:val="24"/>
              </w:rPr>
            </w:pPr>
            <w:r w:rsidRPr="00C70D1F">
              <w:rPr>
                <w:rFonts w:ascii="Garamond" w:hAnsi="Garamond"/>
                <w:sz w:val="24"/>
                <w:szCs w:val="24"/>
              </w:rPr>
              <w:t>Nie miały wpływu na znalezienie pracy</w:t>
            </w:r>
          </w:p>
        </w:tc>
        <w:tc>
          <w:tcPr>
            <w:tcW w:w="253" w:type="pct"/>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r w:rsidR="003F6B5B" w:rsidRPr="00C70D1F" w:rsidTr="00FE04AF">
        <w:trPr>
          <w:trHeight w:hRule="exact" w:val="340"/>
        </w:trPr>
        <w:tc>
          <w:tcPr>
            <w:tcW w:w="2657" w:type="pct"/>
            <w:vMerge w:val="restart"/>
            <w:vAlign w:val="center"/>
          </w:tcPr>
          <w:p w:rsidR="003F6B5B" w:rsidRPr="00C70D1F" w:rsidRDefault="003F6B5B" w:rsidP="00C70D1F">
            <w:pPr>
              <w:pStyle w:val="Akapitzlist"/>
              <w:numPr>
                <w:ilvl w:val="0"/>
                <w:numId w:val="22"/>
              </w:numPr>
              <w:rPr>
                <w:rFonts w:ascii="Garamond" w:eastAsia="Times New Roman" w:hAnsi="Garamond"/>
                <w:b/>
                <w:bCs/>
                <w:sz w:val="24"/>
                <w:szCs w:val="24"/>
                <w:lang w:eastAsia="pl-PL"/>
              </w:rPr>
            </w:pPr>
            <w:r w:rsidRPr="00C70D1F">
              <w:rPr>
                <w:rFonts w:ascii="Garamond" w:eastAsia="Times New Roman" w:hAnsi="Garamond"/>
                <w:b/>
                <w:bCs/>
                <w:sz w:val="24"/>
                <w:szCs w:val="24"/>
                <w:lang w:eastAsia="pl-PL"/>
              </w:rPr>
              <w:t>Praca</w:t>
            </w:r>
          </w:p>
        </w:tc>
        <w:tc>
          <w:tcPr>
            <w:tcW w:w="2091" w:type="pct"/>
            <w:vAlign w:val="center"/>
          </w:tcPr>
          <w:p w:rsidR="003F6B5B" w:rsidRPr="00C70D1F" w:rsidRDefault="003F6B5B" w:rsidP="00C70D1F">
            <w:pPr>
              <w:rPr>
                <w:rFonts w:ascii="Garamond" w:hAnsi="Garamond"/>
                <w:sz w:val="24"/>
                <w:szCs w:val="24"/>
              </w:rPr>
            </w:pPr>
            <w:r w:rsidRPr="00C70D1F">
              <w:rPr>
                <w:rFonts w:ascii="Garamond" w:hAnsi="Garamond"/>
                <w:sz w:val="24"/>
                <w:szCs w:val="24"/>
              </w:rPr>
              <w:t>W zawodzie - Informatyka</w:t>
            </w:r>
          </w:p>
        </w:tc>
        <w:tc>
          <w:tcPr>
            <w:tcW w:w="253" w:type="pct"/>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r w:rsidR="003F6B5B" w:rsidRPr="00C70D1F" w:rsidTr="00FE04AF">
        <w:trPr>
          <w:trHeight w:hRule="exact" w:val="340"/>
        </w:trPr>
        <w:tc>
          <w:tcPr>
            <w:tcW w:w="2657" w:type="pct"/>
            <w:vMerge/>
            <w:vAlign w:val="center"/>
          </w:tcPr>
          <w:p w:rsidR="003F6B5B" w:rsidRPr="00C70D1F" w:rsidRDefault="003F6B5B" w:rsidP="00C70D1F">
            <w:pPr>
              <w:pStyle w:val="Akapitzlist"/>
              <w:numPr>
                <w:ilvl w:val="0"/>
                <w:numId w:val="22"/>
              </w:numPr>
              <w:rPr>
                <w:rFonts w:ascii="Garamond" w:eastAsia="Times New Roman" w:hAnsi="Garamond"/>
                <w:b/>
                <w:bCs/>
                <w:sz w:val="24"/>
                <w:szCs w:val="24"/>
                <w:lang w:eastAsia="pl-PL"/>
              </w:rPr>
            </w:pPr>
          </w:p>
        </w:tc>
        <w:tc>
          <w:tcPr>
            <w:tcW w:w="2091" w:type="pct"/>
            <w:vAlign w:val="center"/>
          </w:tcPr>
          <w:p w:rsidR="003F6B5B" w:rsidRPr="00C70D1F" w:rsidRDefault="003F6B5B" w:rsidP="00C70D1F">
            <w:pPr>
              <w:rPr>
                <w:rFonts w:ascii="Garamond" w:hAnsi="Garamond"/>
                <w:sz w:val="24"/>
                <w:szCs w:val="24"/>
              </w:rPr>
            </w:pPr>
            <w:r w:rsidRPr="00C70D1F">
              <w:rPr>
                <w:rFonts w:ascii="Garamond" w:hAnsi="Garamond"/>
                <w:sz w:val="24"/>
                <w:szCs w:val="24"/>
              </w:rPr>
              <w:t>W zawodzie – Ekonometria/Finanse</w:t>
            </w:r>
          </w:p>
        </w:tc>
        <w:tc>
          <w:tcPr>
            <w:tcW w:w="253" w:type="pct"/>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r w:rsidR="003F6B5B" w:rsidRPr="00C70D1F" w:rsidTr="00FE04AF">
        <w:trPr>
          <w:trHeight w:hRule="exact" w:val="340"/>
        </w:trPr>
        <w:tc>
          <w:tcPr>
            <w:tcW w:w="2657" w:type="pct"/>
            <w:vMerge/>
            <w:vAlign w:val="center"/>
          </w:tcPr>
          <w:p w:rsidR="003F6B5B" w:rsidRPr="00C70D1F" w:rsidRDefault="003F6B5B" w:rsidP="00C70D1F">
            <w:pPr>
              <w:pStyle w:val="Akapitzlist"/>
              <w:numPr>
                <w:ilvl w:val="0"/>
                <w:numId w:val="22"/>
              </w:numPr>
              <w:rPr>
                <w:rFonts w:ascii="Garamond" w:eastAsia="Times New Roman" w:hAnsi="Garamond"/>
                <w:b/>
                <w:bCs/>
                <w:sz w:val="24"/>
                <w:szCs w:val="24"/>
                <w:lang w:eastAsia="pl-PL"/>
              </w:rPr>
            </w:pPr>
          </w:p>
        </w:tc>
        <w:tc>
          <w:tcPr>
            <w:tcW w:w="2091" w:type="pct"/>
            <w:vAlign w:val="center"/>
          </w:tcPr>
          <w:p w:rsidR="003F6B5B" w:rsidRPr="00C70D1F" w:rsidRDefault="003F6B5B" w:rsidP="00C70D1F">
            <w:pPr>
              <w:rPr>
                <w:rFonts w:ascii="Garamond" w:hAnsi="Garamond"/>
                <w:sz w:val="24"/>
                <w:szCs w:val="24"/>
              </w:rPr>
            </w:pPr>
            <w:r w:rsidRPr="00C70D1F">
              <w:rPr>
                <w:rFonts w:ascii="Garamond" w:hAnsi="Garamond"/>
                <w:sz w:val="24"/>
                <w:szCs w:val="24"/>
              </w:rPr>
              <w:t>Poza zawodem</w:t>
            </w:r>
          </w:p>
        </w:tc>
        <w:tc>
          <w:tcPr>
            <w:tcW w:w="253" w:type="pct"/>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r w:rsidR="003F6B5B" w:rsidRPr="00C70D1F" w:rsidTr="00FE04AF">
        <w:trPr>
          <w:trHeight w:val="532"/>
        </w:trPr>
        <w:tc>
          <w:tcPr>
            <w:tcW w:w="2657" w:type="pct"/>
            <w:vMerge w:val="restart"/>
            <w:vAlign w:val="center"/>
          </w:tcPr>
          <w:p w:rsidR="003F6B5B" w:rsidRPr="00C70D1F" w:rsidRDefault="003F6B5B" w:rsidP="00C70D1F">
            <w:pPr>
              <w:pStyle w:val="Akapitzlist"/>
              <w:numPr>
                <w:ilvl w:val="0"/>
                <w:numId w:val="25"/>
              </w:numPr>
              <w:rPr>
                <w:rFonts w:ascii="Garamond" w:eastAsia="Times New Roman" w:hAnsi="Garamond"/>
                <w:b/>
                <w:bCs/>
                <w:sz w:val="24"/>
                <w:szCs w:val="24"/>
                <w:lang w:eastAsia="pl-PL"/>
              </w:rPr>
            </w:pPr>
            <w:r w:rsidRPr="00C70D1F">
              <w:rPr>
                <w:rFonts w:ascii="Garamond" w:eastAsia="Times New Roman" w:hAnsi="Garamond"/>
                <w:b/>
                <w:bCs/>
                <w:sz w:val="24"/>
                <w:szCs w:val="24"/>
                <w:lang w:eastAsia="pl-PL"/>
              </w:rPr>
              <w:t>Które przedmioty były najbardziej przydatne w znalezieniu pracy/zdobyłeś na nich wiedzę, którą mogłeś potem wykorzystać w pracy. Wymień max. 3.</w:t>
            </w:r>
          </w:p>
        </w:tc>
        <w:tc>
          <w:tcPr>
            <w:tcW w:w="2343" w:type="pct"/>
            <w:gridSpan w:val="2"/>
            <w:vAlign w:val="center"/>
          </w:tcPr>
          <w:p w:rsidR="003F6B5B" w:rsidRPr="00C70D1F" w:rsidRDefault="003F6B5B" w:rsidP="00C70D1F">
            <w:pPr>
              <w:pStyle w:val="Default"/>
              <w:jc w:val="center"/>
              <w:rPr>
                <w:rFonts w:ascii="Garamond" w:hAnsi="Garamond"/>
                <w:b/>
                <w:color w:val="auto"/>
              </w:rPr>
            </w:pPr>
          </w:p>
        </w:tc>
      </w:tr>
      <w:tr w:rsidR="003F6B5B" w:rsidRPr="00C70D1F" w:rsidTr="00FE04AF">
        <w:trPr>
          <w:trHeight w:val="532"/>
        </w:trPr>
        <w:tc>
          <w:tcPr>
            <w:tcW w:w="2657" w:type="pct"/>
            <w:vMerge/>
            <w:vAlign w:val="center"/>
          </w:tcPr>
          <w:p w:rsidR="003F6B5B" w:rsidRPr="00C70D1F" w:rsidRDefault="003F6B5B" w:rsidP="00C70D1F">
            <w:pPr>
              <w:pStyle w:val="Akapitzlist"/>
              <w:numPr>
                <w:ilvl w:val="0"/>
                <w:numId w:val="21"/>
              </w:numPr>
              <w:rPr>
                <w:rFonts w:ascii="Garamond" w:eastAsia="Times New Roman" w:hAnsi="Garamond"/>
                <w:b/>
                <w:bCs/>
                <w:sz w:val="24"/>
                <w:szCs w:val="24"/>
                <w:lang w:eastAsia="pl-PL"/>
              </w:rPr>
            </w:pPr>
          </w:p>
        </w:tc>
        <w:tc>
          <w:tcPr>
            <w:tcW w:w="2343" w:type="pct"/>
            <w:gridSpan w:val="2"/>
            <w:vAlign w:val="center"/>
          </w:tcPr>
          <w:p w:rsidR="003F6B5B" w:rsidRPr="00C70D1F" w:rsidRDefault="003F6B5B" w:rsidP="00C70D1F">
            <w:pPr>
              <w:pStyle w:val="Default"/>
              <w:jc w:val="center"/>
              <w:rPr>
                <w:rFonts w:ascii="Garamond" w:hAnsi="Garamond"/>
                <w:b/>
                <w:color w:val="auto"/>
              </w:rPr>
            </w:pPr>
          </w:p>
        </w:tc>
      </w:tr>
      <w:tr w:rsidR="003F6B5B" w:rsidRPr="00C70D1F" w:rsidTr="00FE04AF">
        <w:trPr>
          <w:trHeight w:val="533"/>
        </w:trPr>
        <w:tc>
          <w:tcPr>
            <w:tcW w:w="2657" w:type="pct"/>
            <w:vMerge/>
            <w:vAlign w:val="center"/>
          </w:tcPr>
          <w:p w:rsidR="003F6B5B" w:rsidRPr="00C70D1F" w:rsidRDefault="003F6B5B" w:rsidP="00C70D1F">
            <w:pPr>
              <w:pStyle w:val="Akapitzlist"/>
              <w:numPr>
                <w:ilvl w:val="0"/>
                <w:numId w:val="21"/>
              </w:numPr>
              <w:rPr>
                <w:rFonts w:ascii="Garamond" w:eastAsia="Times New Roman" w:hAnsi="Garamond"/>
                <w:b/>
                <w:bCs/>
                <w:sz w:val="24"/>
                <w:szCs w:val="24"/>
                <w:lang w:eastAsia="pl-PL"/>
              </w:rPr>
            </w:pPr>
          </w:p>
        </w:tc>
        <w:tc>
          <w:tcPr>
            <w:tcW w:w="2343" w:type="pct"/>
            <w:gridSpan w:val="2"/>
            <w:vAlign w:val="center"/>
          </w:tcPr>
          <w:p w:rsidR="003F6B5B" w:rsidRPr="00C70D1F" w:rsidRDefault="003F6B5B" w:rsidP="00C70D1F">
            <w:pPr>
              <w:pStyle w:val="Default"/>
              <w:jc w:val="center"/>
              <w:rPr>
                <w:rFonts w:ascii="Garamond" w:hAnsi="Garamond"/>
                <w:b/>
                <w:color w:val="auto"/>
              </w:rPr>
            </w:pPr>
          </w:p>
        </w:tc>
      </w:tr>
      <w:tr w:rsidR="003F6B5B" w:rsidRPr="00C70D1F" w:rsidTr="00FE04AF">
        <w:trPr>
          <w:trHeight w:val="532"/>
        </w:trPr>
        <w:tc>
          <w:tcPr>
            <w:tcW w:w="2657" w:type="pct"/>
            <w:vMerge w:val="restart"/>
            <w:vAlign w:val="center"/>
          </w:tcPr>
          <w:p w:rsidR="003F6B5B" w:rsidRPr="00C70D1F" w:rsidRDefault="003F6B5B" w:rsidP="00C70D1F">
            <w:pPr>
              <w:pStyle w:val="Akapitzlist"/>
              <w:numPr>
                <w:ilvl w:val="0"/>
                <w:numId w:val="25"/>
              </w:numPr>
              <w:rPr>
                <w:rFonts w:ascii="Garamond" w:eastAsia="Times New Roman" w:hAnsi="Garamond"/>
                <w:b/>
                <w:bCs/>
                <w:sz w:val="24"/>
                <w:szCs w:val="24"/>
                <w:lang w:eastAsia="pl-PL"/>
              </w:rPr>
            </w:pPr>
            <w:r w:rsidRPr="00C70D1F">
              <w:rPr>
                <w:rFonts w:ascii="Garamond" w:eastAsia="Times New Roman" w:hAnsi="Garamond"/>
                <w:b/>
                <w:bCs/>
                <w:sz w:val="24"/>
                <w:szCs w:val="24"/>
                <w:lang w:eastAsia="pl-PL"/>
              </w:rPr>
              <w:t>Materiał których przedmiotów powinien być Twoim zdaniem poszerzony by zdobyta na nich wiedza mogła być potem wykorzystana w pracy. Wymień max. 3.</w:t>
            </w:r>
          </w:p>
        </w:tc>
        <w:tc>
          <w:tcPr>
            <w:tcW w:w="2343" w:type="pct"/>
            <w:gridSpan w:val="2"/>
            <w:vAlign w:val="center"/>
          </w:tcPr>
          <w:p w:rsidR="003F6B5B" w:rsidRPr="00C70D1F" w:rsidRDefault="003F6B5B" w:rsidP="00C70D1F">
            <w:pPr>
              <w:pStyle w:val="Default"/>
              <w:jc w:val="center"/>
              <w:rPr>
                <w:rFonts w:ascii="Garamond" w:hAnsi="Garamond"/>
                <w:b/>
                <w:color w:val="auto"/>
              </w:rPr>
            </w:pPr>
          </w:p>
        </w:tc>
      </w:tr>
      <w:tr w:rsidR="003F6B5B" w:rsidRPr="00C70D1F" w:rsidTr="00FE04AF">
        <w:trPr>
          <w:trHeight w:val="532"/>
        </w:trPr>
        <w:tc>
          <w:tcPr>
            <w:tcW w:w="2657" w:type="pct"/>
            <w:vMerge/>
            <w:vAlign w:val="center"/>
          </w:tcPr>
          <w:p w:rsidR="003F6B5B" w:rsidRPr="00C70D1F" w:rsidRDefault="003F6B5B" w:rsidP="00C70D1F">
            <w:pPr>
              <w:pStyle w:val="Akapitzlist"/>
              <w:numPr>
                <w:ilvl w:val="0"/>
                <w:numId w:val="25"/>
              </w:numPr>
              <w:rPr>
                <w:rFonts w:ascii="Garamond" w:hAnsi="Garamond"/>
                <w:sz w:val="24"/>
                <w:szCs w:val="24"/>
              </w:rPr>
            </w:pPr>
          </w:p>
        </w:tc>
        <w:tc>
          <w:tcPr>
            <w:tcW w:w="2343" w:type="pct"/>
            <w:gridSpan w:val="2"/>
            <w:vAlign w:val="center"/>
          </w:tcPr>
          <w:p w:rsidR="003F6B5B" w:rsidRPr="00C70D1F" w:rsidRDefault="003F6B5B" w:rsidP="00C70D1F">
            <w:pPr>
              <w:pStyle w:val="Default"/>
              <w:jc w:val="center"/>
              <w:rPr>
                <w:rFonts w:ascii="Garamond" w:hAnsi="Garamond"/>
                <w:b/>
                <w:color w:val="auto"/>
              </w:rPr>
            </w:pPr>
          </w:p>
        </w:tc>
      </w:tr>
      <w:tr w:rsidR="003F6B5B" w:rsidRPr="00C70D1F" w:rsidTr="00FE04AF">
        <w:trPr>
          <w:trHeight w:val="533"/>
        </w:trPr>
        <w:tc>
          <w:tcPr>
            <w:tcW w:w="2657" w:type="pct"/>
            <w:vMerge/>
            <w:vAlign w:val="center"/>
          </w:tcPr>
          <w:p w:rsidR="003F6B5B" w:rsidRPr="00C70D1F" w:rsidRDefault="003F6B5B" w:rsidP="00C70D1F">
            <w:pPr>
              <w:pStyle w:val="Akapitzlist"/>
              <w:numPr>
                <w:ilvl w:val="0"/>
                <w:numId w:val="25"/>
              </w:numPr>
              <w:rPr>
                <w:rFonts w:ascii="Garamond" w:hAnsi="Garamond"/>
                <w:sz w:val="24"/>
                <w:szCs w:val="24"/>
              </w:rPr>
            </w:pPr>
          </w:p>
        </w:tc>
        <w:tc>
          <w:tcPr>
            <w:tcW w:w="2343" w:type="pct"/>
            <w:gridSpan w:val="2"/>
            <w:vAlign w:val="center"/>
          </w:tcPr>
          <w:p w:rsidR="003F6B5B" w:rsidRPr="00C70D1F" w:rsidRDefault="003F6B5B" w:rsidP="00C70D1F">
            <w:pPr>
              <w:pStyle w:val="Default"/>
              <w:jc w:val="center"/>
              <w:rPr>
                <w:rFonts w:ascii="Garamond" w:hAnsi="Garamond"/>
                <w:b/>
                <w:color w:val="auto"/>
              </w:rPr>
            </w:pPr>
          </w:p>
        </w:tc>
      </w:tr>
      <w:tr w:rsidR="003F6B5B" w:rsidRPr="00C70D1F" w:rsidTr="00FE04AF">
        <w:trPr>
          <w:trHeight w:hRule="exact" w:val="340"/>
        </w:trPr>
        <w:tc>
          <w:tcPr>
            <w:tcW w:w="2657" w:type="pct"/>
            <w:vMerge w:val="restart"/>
            <w:vAlign w:val="center"/>
          </w:tcPr>
          <w:p w:rsidR="003F6B5B" w:rsidRPr="00C70D1F" w:rsidRDefault="003F6B5B" w:rsidP="00C70D1F">
            <w:pPr>
              <w:pStyle w:val="Akapitzlist"/>
              <w:numPr>
                <w:ilvl w:val="0"/>
                <w:numId w:val="25"/>
              </w:numPr>
              <w:rPr>
                <w:rFonts w:ascii="Garamond" w:eastAsia="Times New Roman" w:hAnsi="Garamond"/>
                <w:b/>
                <w:bCs/>
                <w:sz w:val="24"/>
                <w:szCs w:val="24"/>
                <w:lang w:eastAsia="pl-PL"/>
              </w:rPr>
            </w:pPr>
            <w:r w:rsidRPr="00C70D1F">
              <w:rPr>
                <w:rFonts w:ascii="Garamond" w:eastAsia="Times New Roman" w:hAnsi="Garamond"/>
                <w:b/>
                <w:bCs/>
                <w:sz w:val="24"/>
                <w:szCs w:val="24"/>
                <w:lang w:eastAsia="pl-PL"/>
              </w:rPr>
              <w:t>Praca</w:t>
            </w:r>
          </w:p>
        </w:tc>
        <w:tc>
          <w:tcPr>
            <w:tcW w:w="2091" w:type="pct"/>
          </w:tcPr>
          <w:p w:rsidR="003F6B5B" w:rsidRPr="00C70D1F" w:rsidRDefault="003F6B5B" w:rsidP="00C70D1F">
            <w:pPr>
              <w:rPr>
                <w:rFonts w:ascii="Garamond" w:hAnsi="Garamond"/>
                <w:sz w:val="24"/>
                <w:szCs w:val="24"/>
              </w:rPr>
            </w:pPr>
            <w:r w:rsidRPr="00C70D1F">
              <w:rPr>
                <w:rFonts w:ascii="Garamond" w:hAnsi="Garamond"/>
                <w:sz w:val="24"/>
                <w:szCs w:val="24"/>
              </w:rPr>
              <w:t>Jako pracownik firmy</w:t>
            </w:r>
          </w:p>
        </w:tc>
        <w:tc>
          <w:tcPr>
            <w:tcW w:w="253" w:type="pct"/>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r w:rsidR="003F6B5B" w:rsidRPr="00C70D1F" w:rsidTr="00FE04AF">
        <w:trPr>
          <w:trHeight w:hRule="exact" w:val="340"/>
        </w:trPr>
        <w:tc>
          <w:tcPr>
            <w:tcW w:w="2657" w:type="pct"/>
            <w:vMerge/>
            <w:vAlign w:val="center"/>
          </w:tcPr>
          <w:p w:rsidR="003F6B5B" w:rsidRPr="00C70D1F" w:rsidRDefault="003F6B5B" w:rsidP="00C70D1F">
            <w:pPr>
              <w:pStyle w:val="Akapitzlist"/>
              <w:numPr>
                <w:ilvl w:val="0"/>
                <w:numId w:val="25"/>
              </w:numPr>
              <w:rPr>
                <w:rFonts w:ascii="Garamond" w:eastAsia="Times New Roman" w:hAnsi="Garamond"/>
                <w:b/>
                <w:bCs/>
                <w:sz w:val="24"/>
                <w:szCs w:val="24"/>
                <w:lang w:eastAsia="pl-PL"/>
              </w:rPr>
            </w:pPr>
          </w:p>
        </w:tc>
        <w:tc>
          <w:tcPr>
            <w:tcW w:w="2091" w:type="pct"/>
          </w:tcPr>
          <w:p w:rsidR="003F6B5B" w:rsidRPr="00C70D1F" w:rsidRDefault="003F6B5B" w:rsidP="00C70D1F">
            <w:pPr>
              <w:rPr>
                <w:rFonts w:ascii="Garamond" w:hAnsi="Garamond"/>
                <w:sz w:val="24"/>
                <w:szCs w:val="24"/>
              </w:rPr>
            </w:pPr>
            <w:r w:rsidRPr="00C70D1F">
              <w:rPr>
                <w:rFonts w:ascii="Garamond" w:hAnsi="Garamond"/>
                <w:sz w:val="24"/>
                <w:szCs w:val="24"/>
              </w:rPr>
              <w:t>Prowadząc własną działalność</w:t>
            </w:r>
          </w:p>
        </w:tc>
        <w:tc>
          <w:tcPr>
            <w:tcW w:w="253" w:type="pct"/>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r w:rsidR="003F6B5B" w:rsidRPr="00C70D1F" w:rsidTr="00FE04AF">
        <w:trPr>
          <w:trHeight w:hRule="exact" w:val="340"/>
        </w:trPr>
        <w:tc>
          <w:tcPr>
            <w:tcW w:w="2657" w:type="pct"/>
            <w:vMerge w:val="restart"/>
            <w:vAlign w:val="center"/>
          </w:tcPr>
          <w:p w:rsidR="003F6B5B" w:rsidRPr="00C70D1F" w:rsidRDefault="003F6B5B" w:rsidP="00C70D1F">
            <w:pPr>
              <w:pStyle w:val="Akapitzlist"/>
              <w:numPr>
                <w:ilvl w:val="0"/>
                <w:numId w:val="25"/>
              </w:numPr>
              <w:rPr>
                <w:rFonts w:ascii="Garamond" w:eastAsia="Times New Roman" w:hAnsi="Garamond"/>
                <w:b/>
                <w:bCs/>
                <w:sz w:val="24"/>
                <w:szCs w:val="24"/>
                <w:lang w:eastAsia="pl-PL"/>
              </w:rPr>
            </w:pPr>
            <w:r w:rsidRPr="00C70D1F">
              <w:rPr>
                <w:rFonts w:ascii="Garamond" w:eastAsia="Times New Roman" w:hAnsi="Garamond"/>
                <w:b/>
                <w:bCs/>
                <w:sz w:val="24"/>
                <w:szCs w:val="24"/>
                <w:lang w:eastAsia="pl-PL"/>
              </w:rPr>
              <w:t>Forma umowy o zatrudnienie</w:t>
            </w:r>
          </w:p>
        </w:tc>
        <w:tc>
          <w:tcPr>
            <w:tcW w:w="2091" w:type="pct"/>
          </w:tcPr>
          <w:p w:rsidR="003F6B5B" w:rsidRPr="00C70D1F" w:rsidRDefault="003F6B5B" w:rsidP="00C70D1F">
            <w:pPr>
              <w:rPr>
                <w:rFonts w:ascii="Garamond" w:hAnsi="Garamond"/>
                <w:sz w:val="24"/>
                <w:szCs w:val="24"/>
              </w:rPr>
            </w:pPr>
            <w:r w:rsidRPr="00C70D1F">
              <w:rPr>
                <w:rFonts w:ascii="Garamond" w:hAnsi="Garamond"/>
                <w:sz w:val="24"/>
                <w:szCs w:val="24"/>
              </w:rPr>
              <w:t>Umowa o pracę na czas nieokreślony</w:t>
            </w:r>
          </w:p>
        </w:tc>
        <w:tc>
          <w:tcPr>
            <w:tcW w:w="253" w:type="pct"/>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r w:rsidR="003F6B5B" w:rsidRPr="00C70D1F" w:rsidTr="00FE04AF">
        <w:trPr>
          <w:trHeight w:hRule="exact" w:val="340"/>
        </w:trPr>
        <w:tc>
          <w:tcPr>
            <w:tcW w:w="2657" w:type="pct"/>
            <w:vMerge/>
            <w:vAlign w:val="center"/>
          </w:tcPr>
          <w:p w:rsidR="003F6B5B" w:rsidRPr="00C70D1F" w:rsidRDefault="003F6B5B" w:rsidP="00C70D1F">
            <w:pPr>
              <w:pStyle w:val="Akapitzlist"/>
              <w:numPr>
                <w:ilvl w:val="0"/>
                <w:numId w:val="25"/>
              </w:numPr>
              <w:rPr>
                <w:rFonts w:ascii="Garamond" w:eastAsia="Times New Roman" w:hAnsi="Garamond"/>
                <w:b/>
                <w:bCs/>
                <w:sz w:val="24"/>
                <w:szCs w:val="24"/>
                <w:lang w:eastAsia="pl-PL"/>
              </w:rPr>
            </w:pPr>
          </w:p>
        </w:tc>
        <w:tc>
          <w:tcPr>
            <w:tcW w:w="2091" w:type="pct"/>
          </w:tcPr>
          <w:p w:rsidR="003F6B5B" w:rsidRPr="00C70D1F" w:rsidRDefault="003F6B5B" w:rsidP="00C70D1F">
            <w:pPr>
              <w:rPr>
                <w:rFonts w:ascii="Garamond" w:hAnsi="Garamond"/>
                <w:sz w:val="24"/>
                <w:szCs w:val="24"/>
              </w:rPr>
            </w:pPr>
            <w:r w:rsidRPr="00C70D1F">
              <w:rPr>
                <w:rFonts w:ascii="Garamond" w:hAnsi="Garamond"/>
                <w:sz w:val="24"/>
                <w:szCs w:val="24"/>
              </w:rPr>
              <w:t>Umowa o pracę na czas określony</w:t>
            </w:r>
          </w:p>
        </w:tc>
        <w:tc>
          <w:tcPr>
            <w:tcW w:w="253" w:type="pct"/>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r w:rsidR="003F6B5B" w:rsidRPr="00C70D1F" w:rsidTr="00FE04AF">
        <w:trPr>
          <w:trHeight w:hRule="exact" w:val="340"/>
        </w:trPr>
        <w:tc>
          <w:tcPr>
            <w:tcW w:w="2657" w:type="pct"/>
            <w:vMerge/>
            <w:vAlign w:val="center"/>
          </w:tcPr>
          <w:p w:rsidR="003F6B5B" w:rsidRPr="00C70D1F" w:rsidRDefault="003F6B5B" w:rsidP="00C70D1F">
            <w:pPr>
              <w:pStyle w:val="Akapitzlist"/>
              <w:numPr>
                <w:ilvl w:val="0"/>
                <w:numId w:val="25"/>
              </w:numPr>
              <w:rPr>
                <w:rFonts w:ascii="Garamond" w:eastAsia="Times New Roman" w:hAnsi="Garamond"/>
                <w:b/>
                <w:bCs/>
                <w:sz w:val="24"/>
                <w:szCs w:val="24"/>
                <w:lang w:eastAsia="pl-PL"/>
              </w:rPr>
            </w:pPr>
          </w:p>
        </w:tc>
        <w:tc>
          <w:tcPr>
            <w:tcW w:w="2091" w:type="pct"/>
          </w:tcPr>
          <w:p w:rsidR="003F6B5B" w:rsidRPr="00C70D1F" w:rsidRDefault="003F6B5B" w:rsidP="00C70D1F">
            <w:pPr>
              <w:rPr>
                <w:rFonts w:ascii="Garamond" w:hAnsi="Garamond"/>
                <w:sz w:val="24"/>
                <w:szCs w:val="24"/>
              </w:rPr>
            </w:pPr>
            <w:r w:rsidRPr="00C70D1F">
              <w:rPr>
                <w:rFonts w:ascii="Garamond" w:hAnsi="Garamond"/>
                <w:sz w:val="24"/>
                <w:szCs w:val="24"/>
              </w:rPr>
              <w:t>Umowa zlecenie</w:t>
            </w:r>
          </w:p>
        </w:tc>
        <w:tc>
          <w:tcPr>
            <w:tcW w:w="253" w:type="pct"/>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r w:rsidR="003F6B5B" w:rsidRPr="00C70D1F" w:rsidTr="00FE04AF">
        <w:trPr>
          <w:trHeight w:hRule="exact" w:val="340"/>
        </w:trPr>
        <w:tc>
          <w:tcPr>
            <w:tcW w:w="2657" w:type="pct"/>
            <w:vMerge/>
            <w:vAlign w:val="center"/>
          </w:tcPr>
          <w:p w:rsidR="003F6B5B" w:rsidRPr="00C70D1F" w:rsidRDefault="003F6B5B" w:rsidP="00C70D1F">
            <w:pPr>
              <w:pStyle w:val="Akapitzlist"/>
              <w:numPr>
                <w:ilvl w:val="0"/>
                <w:numId w:val="25"/>
              </w:numPr>
              <w:rPr>
                <w:rFonts w:ascii="Garamond" w:eastAsia="Times New Roman" w:hAnsi="Garamond"/>
                <w:b/>
                <w:bCs/>
                <w:sz w:val="24"/>
                <w:szCs w:val="24"/>
                <w:lang w:eastAsia="pl-PL"/>
              </w:rPr>
            </w:pPr>
          </w:p>
        </w:tc>
        <w:tc>
          <w:tcPr>
            <w:tcW w:w="2091" w:type="pct"/>
          </w:tcPr>
          <w:p w:rsidR="003F6B5B" w:rsidRPr="00C70D1F" w:rsidRDefault="003F6B5B" w:rsidP="00C70D1F">
            <w:pPr>
              <w:rPr>
                <w:rFonts w:ascii="Garamond" w:hAnsi="Garamond"/>
                <w:sz w:val="24"/>
                <w:szCs w:val="24"/>
              </w:rPr>
            </w:pPr>
            <w:r w:rsidRPr="00C70D1F">
              <w:rPr>
                <w:rFonts w:ascii="Garamond" w:hAnsi="Garamond"/>
                <w:sz w:val="24"/>
                <w:szCs w:val="24"/>
              </w:rPr>
              <w:t>Umowa o dzieło</w:t>
            </w:r>
          </w:p>
        </w:tc>
        <w:tc>
          <w:tcPr>
            <w:tcW w:w="253" w:type="pct"/>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r w:rsidR="003F6B5B" w:rsidRPr="00C70D1F" w:rsidTr="00FE04AF">
        <w:trPr>
          <w:trHeight w:hRule="exact" w:val="340"/>
        </w:trPr>
        <w:tc>
          <w:tcPr>
            <w:tcW w:w="2657" w:type="pct"/>
            <w:vMerge/>
            <w:vAlign w:val="center"/>
          </w:tcPr>
          <w:p w:rsidR="003F6B5B" w:rsidRPr="00C70D1F" w:rsidRDefault="003F6B5B" w:rsidP="00C70D1F">
            <w:pPr>
              <w:pStyle w:val="Akapitzlist"/>
              <w:numPr>
                <w:ilvl w:val="0"/>
                <w:numId w:val="25"/>
              </w:numPr>
              <w:rPr>
                <w:rFonts w:ascii="Garamond" w:eastAsia="Times New Roman" w:hAnsi="Garamond"/>
                <w:b/>
                <w:bCs/>
                <w:sz w:val="24"/>
                <w:szCs w:val="24"/>
                <w:lang w:eastAsia="pl-PL"/>
              </w:rPr>
            </w:pPr>
          </w:p>
        </w:tc>
        <w:tc>
          <w:tcPr>
            <w:tcW w:w="2091" w:type="pct"/>
          </w:tcPr>
          <w:p w:rsidR="003F6B5B" w:rsidRPr="00C70D1F" w:rsidRDefault="003F6B5B" w:rsidP="00C70D1F">
            <w:pPr>
              <w:rPr>
                <w:rFonts w:ascii="Garamond" w:hAnsi="Garamond"/>
                <w:sz w:val="24"/>
                <w:szCs w:val="24"/>
              </w:rPr>
            </w:pPr>
            <w:r w:rsidRPr="00C70D1F">
              <w:rPr>
                <w:rFonts w:ascii="Garamond" w:hAnsi="Garamond"/>
                <w:sz w:val="24"/>
                <w:szCs w:val="24"/>
              </w:rPr>
              <w:t>Inna</w:t>
            </w:r>
          </w:p>
        </w:tc>
        <w:tc>
          <w:tcPr>
            <w:tcW w:w="253" w:type="pct"/>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r w:rsidR="003F6B5B" w:rsidRPr="00C70D1F" w:rsidTr="00FE04AF">
        <w:trPr>
          <w:trHeight w:val="228"/>
        </w:trPr>
        <w:tc>
          <w:tcPr>
            <w:tcW w:w="2657" w:type="pct"/>
            <w:vAlign w:val="center"/>
          </w:tcPr>
          <w:p w:rsidR="003F6B5B" w:rsidRPr="00C70D1F" w:rsidRDefault="003F6B5B" w:rsidP="00C70D1F">
            <w:pPr>
              <w:pStyle w:val="Akapitzlist"/>
              <w:numPr>
                <w:ilvl w:val="0"/>
                <w:numId w:val="25"/>
              </w:numPr>
              <w:rPr>
                <w:rFonts w:ascii="Garamond" w:eastAsia="Times New Roman" w:hAnsi="Garamond"/>
                <w:b/>
                <w:bCs/>
                <w:sz w:val="24"/>
                <w:szCs w:val="24"/>
                <w:lang w:eastAsia="pl-PL"/>
              </w:rPr>
            </w:pPr>
            <w:r w:rsidRPr="00C70D1F">
              <w:rPr>
                <w:rFonts w:ascii="Garamond" w:eastAsia="Times New Roman" w:hAnsi="Garamond"/>
                <w:b/>
                <w:bCs/>
                <w:sz w:val="24"/>
                <w:szCs w:val="24"/>
                <w:lang w:eastAsia="pl-PL"/>
              </w:rPr>
              <w:t>Wymiar czasowy pracy (godziny tygodniowo)</w:t>
            </w:r>
          </w:p>
        </w:tc>
        <w:tc>
          <w:tcPr>
            <w:tcW w:w="2343" w:type="pct"/>
            <w:gridSpan w:val="2"/>
          </w:tcPr>
          <w:p w:rsidR="003F6B5B" w:rsidRPr="00C70D1F" w:rsidRDefault="003F6B5B" w:rsidP="00C70D1F">
            <w:pPr>
              <w:pStyle w:val="Default"/>
              <w:jc w:val="center"/>
              <w:rPr>
                <w:rFonts w:ascii="Garamond" w:hAnsi="Garamond"/>
                <w:b/>
                <w:color w:val="auto"/>
              </w:rPr>
            </w:pPr>
          </w:p>
        </w:tc>
      </w:tr>
      <w:tr w:rsidR="003F6B5B" w:rsidRPr="00C70D1F" w:rsidTr="00FE04AF">
        <w:trPr>
          <w:trHeight w:hRule="exact" w:val="340"/>
        </w:trPr>
        <w:tc>
          <w:tcPr>
            <w:tcW w:w="2657" w:type="pct"/>
            <w:vMerge w:val="restart"/>
            <w:vAlign w:val="center"/>
          </w:tcPr>
          <w:p w:rsidR="003F6B5B" w:rsidRPr="00C70D1F" w:rsidRDefault="003F6B5B" w:rsidP="00C70D1F">
            <w:pPr>
              <w:pStyle w:val="Akapitzlist"/>
              <w:numPr>
                <w:ilvl w:val="0"/>
                <w:numId w:val="25"/>
              </w:numPr>
              <w:rPr>
                <w:rFonts w:ascii="Garamond" w:eastAsia="Times New Roman" w:hAnsi="Garamond"/>
                <w:b/>
                <w:bCs/>
                <w:sz w:val="24"/>
                <w:szCs w:val="24"/>
                <w:lang w:eastAsia="pl-PL"/>
              </w:rPr>
            </w:pPr>
            <w:r w:rsidRPr="00C70D1F">
              <w:rPr>
                <w:rFonts w:ascii="Garamond" w:eastAsia="Times New Roman" w:hAnsi="Garamond"/>
                <w:b/>
                <w:bCs/>
                <w:sz w:val="24"/>
                <w:szCs w:val="24"/>
                <w:lang w:eastAsia="pl-PL"/>
              </w:rPr>
              <w:t>Wysokość miesięcznych dochodów brutto</w:t>
            </w:r>
          </w:p>
        </w:tc>
        <w:tc>
          <w:tcPr>
            <w:tcW w:w="2091" w:type="pct"/>
          </w:tcPr>
          <w:p w:rsidR="003F6B5B" w:rsidRPr="00C70D1F" w:rsidRDefault="003F6B5B" w:rsidP="00C70D1F">
            <w:pPr>
              <w:rPr>
                <w:rFonts w:ascii="Garamond" w:hAnsi="Garamond"/>
                <w:sz w:val="24"/>
                <w:szCs w:val="24"/>
              </w:rPr>
            </w:pPr>
            <w:r w:rsidRPr="00C70D1F">
              <w:rPr>
                <w:rFonts w:ascii="Garamond" w:hAnsi="Garamond"/>
                <w:sz w:val="24"/>
                <w:szCs w:val="24"/>
              </w:rPr>
              <w:t>Do 1000 zł</w:t>
            </w:r>
          </w:p>
        </w:tc>
        <w:tc>
          <w:tcPr>
            <w:tcW w:w="253" w:type="pct"/>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r w:rsidR="003F6B5B" w:rsidRPr="00C70D1F" w:rsidTr="00FE04AF">
        <w:trPr>
          <w:trHeight w:hRule="exact" w:val="340"/>
        </w:trPr>
        <w:tc>
          <w:tcPr>
            <w:tcW w:w="2657" w:type="pct"/>
            <w:vMerge/>
            <w:vAlign w:val="center"/>
          </w:tcPr>
          <w:p w:rsidR="003F6B5B" w:rsidRPr="00C70D1F" w:rsidRDefault="003F6B5B" w:rsidP="00C70D1F">
            <w:pPr>
              <w:pStyle w:val="Akapitzlist"/>
              <w:numPr>
                <w:ilvl w:val="0"/>
                <w:numId w:val="25"/>
              </w:numPr>
              <w:rPr>
                <w:rFonts w:ascii="Garamond" w:hAnsi="Garamond"/>
                <w:sz w:val="24"/>
                <w:szCs w:val="24"/>
              </w:rPr>
            </w:pPr>
          </w:p>
        </w:tc>
        <w:tc>
          <w:tcPr>
            <w:tcW w:w="2091" w:type="pct"/>
          </w:tcPr>
          <w:p w:rsidR="003F6B5B" w:rsidRPr="00C70D1F" w:rsidRDefault="003F6B5B" w:rsidP="00C70D1F">
            <w:pPr>
              <w:pStyle w:val="Akapitzlist"/>
              <w:numPr>
                <w:ilvl w:val="1"/>
                <w:numId w:val="24"/>
              </w:numPr>
              <w:rPr>
                <w:rFonts w:ascii="Garamond" w:hAnsi="Garamond"/>
                <w:sz w:val="24"/>
                <w:szCs w:val="24"/>
              </w:rPr>
            </w:pPr>
          </w:p>
        </w:tc>
        <w:tc>
          <w:tcPr>
            <w:tcW w:w="253" w:type="pct"/>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r w:rsidR="003F6B5B" w:rsidRPr="00C70D1F" w:rsidTr="00FE04AF">
        <w:trPr>
          <w:trHeight w:hRule="exact" w:val="340"/>
        </w:trPr>
        <w:tc>
          <w:tcPr>
            <w:tcW w:w="2657" w:type="pct"/>
            <w:vMerge/>
            <w:vAlign w:val="center"/>
          </w:tcPr>
          <w:p w:rsidR="003F6B5B" w:rsidRPr="00C70D1F" w:rsidRDefault="003F6B5B" w:rsidP="00C70D1F">
            <w:pPr>
              <w:pStyle w:val="Akapitzlist"/>
              <w:numPr>
                <w:ilvl w:val="0"/>
                <w:numId w:val="25"/>
              </w:numPr>
              <w:rPr>
                <w:rFonts w:ascii="Garamond" w:hAnsi="Garamond"/>
                <w:sz w:val="24"/>
                <w:szCs w:val="24"/>
              </w:rPr>
            </w:pPr>
          </w:p>
        </w:tc>
        <w:tc>
          <w:tcPr>
            <w:tcW w:w="2091" w:type="pct"/>
          </w:tcPr>
          <w:p w:rsidR="003F6B5B" w:rsidRPr="00C70D1F" w:rsidRDefault="003F6B5B" w:rsidP="00C70D1F">
            <w:pPr>
              <w:rPr>
                <w:rFonts w:ascii="Garamond" w:hAnsi="Garamond"/>
                <w:sz w:val="24"/>
                <w:szCs w:val="24"/>
              </w:rPr>
            </w:pPr>
            <w:r w:rsidRPr="00C70D1F">
              <w:rPr>
                <w:rFonts w:ascii="Garamond" w:hAnsi="Garamond"/>
                <w:sz w:val="24"/>
                <w:szCs w:val="24"/>
              </w:rPr>
              <w:t>2001-3000 zł</w:t>
            </w:r>
          </w:p>
        </w:tc>
        <w:tc>
          <w:tcPr>
            <w:tcW w:w="253" w:type="pct"/>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r w:rsidR="003F6B5B" w:rsidRPr="00C70D1F" w:rsidTr="00FE04AF">
        <w:trPr>
          <w:trHeight w:hRule="exact" w:val="340"/>
        </w:trPr>
        <w:tc>
          <w:tcPr>
            <w:tcW w:w="2657" w:type="pct"/>
            <w:vMerge/>
            <w:vAlign w:val="center"/>
          </w:tcPr>
          <w:p w:rsidR="003F6B5B" w:rsidRPr="00C70D1F" w:rsidRDefault="003F6B5B" w:rsidP="00C70D1F">
            <w:pPr>
              <w:pStyle w:val="Akapitzlist"/>
              <w:numPr>
                <w:ilvl w:val="0"/>
                <w:numId w:val="25"/>
              </w:numPr>
              <w:rPr>
                <w:rFonts w:ascii="Garamond" w:hAnsi="Garamond"/>
                <w:sz w:val="24"/>
                <w:szCs w:val="24"/>
              </w:rPr>
            </w:pPr>
          </w:p>
        </w:tc>
        <w:tc>
          <w:tcPr>
            <w:tcW w:w="2091" w:type="pct"/>
          </w:tcPr>
          <w:p w:rsidR="003F6B5B" w:rsidRPr="00C70D1F" w:rsidRDefault="003F6B5B" w:rsidP="00C70D1F">
            <w:pPr>
              <w:rPr>
                <w:rFonts w:ascii="Garamond" w:hAnsi="Garamond"/>
                <w:sz w:val="24"/>
                <w:szCs w:val="24"/>
              </w:rPr>
            </w:pPr>
            <w:r w:rsidRPr="00C70D1F">
              <w:rPr>
                <w:rFonts w:ascii="Garamond" w:hAnsi="Garamond"/>
                <w:sz w:val="24"/>
                <w:szCs w:val="24"/>
              </w:rPr>
              <w:t>Powyżej 3000 zł</w:t>
            </w:r>
          </w:p>
        </w:tc>
        <w:tc>
          <w:tcPr>
            <w:tcW w:w="253" w:type="pct"/>
            <w:vAlign w:val="center"/>
          </w:tcPr>
          <w:p w:rsidR="003F6B5B" w:rsidRPr="00C70D1F" w:rsidRDefault="003F6B5B" w:rsidP="00C70D1F">
            <w:pPr>
              <w:pStyle w:val="Default"/>
              <w:jc w:val="center"/>
              <w:rPr>
                <w:rFonts w:ascii="Garamond" w:hAnsi="Garamond"/>
                <w:b/>
                <w:color w:val="auto"/>
              </w:rPr>
            </w:pPr>
            <w:r w:rsidRPr="00C70D1F">
              <w:rPr>
                <w:rFonts w:ascii="Garamond" w:hAnsi="Garamond"/>
                <w:b/>
                <w:color w:val="auto"/>
              </w:rPr>
              <w:t>□</w:t>
            </w:r>
          </w:p>
        </w:tc>
      </w:tr>
    </w:tbl>
    <w:p w:rsidR="003F6B5B" w:rsidRPr="00C70D1F" w:rsidRDefault="003F6B5B" w:rsidP="00C70D1F"/>
    <w:p w:rsidR="003F6B5B" w:rsidRPr="00C70D1F" w:rsidRDefault="003F6B5B" w:rsidP="00C70D1F">
      <w:r w:rsidRPr="00C70D1F">
        <w:br w:type="page"/>
      </w: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7620"/>
      </w:tblGrid>
      <w:tr w:rsidR="002B0ECF" w:rsidRPr="00C70D1F" w:rsidTr="00FE04AF">
        <w:trPr>
          <w:trHeight w:val="1098"/>
        </w:trPr>
        <w:tc>
          <w:tcPr>
            <w:tcW w:w="1774" w:type="dxa"/>
            <w:vMerge w:val="restart"/>
          </w:tcPr>
          <w:p w:rsidR="002B0ECF" w:rsidRPr="00C70D1F" w:rsidRDefault="002B0ECF" w:rsidP="00C70D1F">
            <w:pPr>
              <w:spacing w:after="0" w:line="264" w:lineRule="auto"/>
              <w:jc w:val="center"/>
              <w:rPr>
                <w:rFonts w:ascii="Garamond" w:hAnsi="Garamond"/>
                <w:sz w:val="24"/>
                <w:szCs w:val="24"/>
              </w:rPr>
            </w:pPr>
          </w:p>
          <w:p w:rsidR="002B0ECF" w:rsidRPr="00C70D1F" w:rsidRDefault="002B0ECF" w:rsidP="00C70D1F">
            <w:pPr>
              <w:spacing w:after="0" w:line="264" w:lineRule="auto"/>
              <w:jc w:val="center"/>
              <w:rPr>
                <w:rFonts w:ascii="Garamond" w:hAnsi="Garamond"/>
                <w:sz w:val="24"/>
                <w:szCs w:val="24"/>
              </w:rPr>
            </w:pPr>
            <w:r w:rsidRPr="00C70D1F">
              <w:rPr>
                <w:rFonts w:ascii="Garamond" w:hAnsi="Garamond"/>
                <w:noProof/>
                <w:sz w:val="24"/>
                <w:szCs w:val="24"/>
                <w:lang w:eastAsia="pl-PL"/>
              </w:rPr>
              <w:drawing>
                <wp:inline distT="0" distB="0" distL="0" distR="0" wp14:anchorId="61368328" wp14:editId="0352742B">
                  <wp:extent cx="472440" cy="634841"/>
                  <wp:effectExtent l="0" t="0" r="381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l="48219" t="22702" r="36047" b="52116"/>
                          <a:stretch>
                            <a:fillRect/>
                          </a:stretch>
                        </pic:blipFill>
                        <pic:spPr bwMode="auto">
                          <a:xfrm>
                            <a:off x="0" y="0"/>
                            <a:ext cx="489660" cy="657980"/>
                          </a:xfrm>
                          <a:prstGeom prst="rect">
                            <a:avLst/>
                          </a:prstGeom>
                          <a:noFill/>
                          <a:ln>
                            <a:noFill/>
                          </a:ln>
                        </pic:spPr>
                      </pic:pic>
                    </a:graphicData>
                  </a:graphic>
                </wp:inline>
              </w:drawing>
            </w:r>
          </w:p>
        </w:tc>
        <w:tc>
          <w:tcPr>
            <w:tcW w:w="7620" w:type="dxa"/>
            <w:vMerge w:val="restart"/>
          </w:tcPr>
          <w:p w:rsidR="002B0ECF" w:rsidRPr="00C70D1F" w:rsidRDefault="002B0ECF" w:rsidP="00C70D1F">
            <w:pPr>
              <w:spacing w:after="0" w:line="264" w:lineRule="auto"/>
              <w:jc w:val="center"/>
              <w:rPr>
                <w:rFonts w:ascii="Garamond" w:hAnsi="Garamond"/>
                <w:b/>
                <w:bCs/>
                <w:sz w:val="24"/>
                <w:szCs w:val="24"/>
              </w:rPr>
            </w:pPr>
          </w:p>
          <w:p w:rsidR="002B0ECF" w:rsidRPr="00C70D1F" w:rsidRDefault="002B0ECF" w:rsidP="00C70D1F">
            <w:pPr>
              <w:spacing w:after="0" w:line="264" w:lineRule="auto"/>
              <w:jc w:val="center"/>
              <w:rPr>
                <w:rFonts w:ascii="Garamond" w:hAnsi="Garamond"/>
                <w:b/>
                <w:bCs/>
                <w:sz w:val="24"/>
                <w:szCs w:val="24"/>
              </w:rPr>
            </w:pPr>
            <w:r w:rsidRPr="00C70D1F">
              <w:rPr>
                <w:rFonts w:ascii="Garamond" w:hAnsi="Garamond"/>
                <w:b/>
                <w:bCs/>
                <w:sz w:val="24"/>
                <w:szCs w:val="24"/>
              </w:rPr>
              <w:t xml:space="preserve">Instrukcja nr </w:t>
            </w:r>
            <w:r w:rsidR="003F6B5B" w:rsidRPr="00C70D1F">
              <w:rPr>
                <w:rFonts w:ascii="Garamond" w:hAnsi="Garamond"/>
                <w:b/>
                <w:bCs/>
                <w:sz w:val="24"/>
                <w:szCs w:val="24"/>
              </w:rPr>
              <w:t>6</w:t>
            </w:r>
            <w:r w:rsidRPr="00C70D1F">
              <w:rPr>
                <w:rFonts w:ascii="Garamond" w:hAnsi="Garamond"/>
                <w:b/>
                <w:bCs/>
                <w:sz w:val="24"/>
                <w:szCs w:val="24"/>
              </w:rPr>
              <w:t xml:space="preserve"> do Procedury Jakości Kształcenia</w:t>
            </w:r>
          </w:p>
          <w:p w:rsidR="002B0ECF" w:rsidRPr="00C70D1F" w:rsidRDefault="002B0ECF" w:rsidP="00C70D1F">
            <w:pPr>
              <w:spacing w:after="0" w:line="264" w:lineRule="auto"/>
              <w:jc w:val="center"/>
              <w:rPr>
                <w:rFonts w:ascii="Garamond" w:hAnsi="Garamond"/>
                <w:b/>
                <w:bCs/>
                <w:sz w:val="24"/>
                <w:szCs w:val="24"/>
              </w:rPr>
            </w:pPr>
            <w:r w:rsidRPr="00C70D1F">
              <w:rPr>
                <w:rFonts w:ascii="Garamond" w:hAnsi="Garamond"/>
                <w:b/>
                <w:bCs/>
                <w:sz w:val="24"/>
                <w:szCs w:val="24"/>
              </w:rPr>
              <w:t>na Wydziale Zastosowań Informatyki i Matematyki</w:t>
            </w:r>
          </w:p>
          <w:p w:rsidR="002B0ECF" w:rsidRPr="00C70D1F" w:rsidRDefault="002B0ECF" w:rsidP="00C70D1F">
            <w:pPr>
              <w:spacing w:after="0" w:line="264" w:lineRule="auto"/>
              <w:jc w:val="center"/>
              <w:rPr>
                <w:rFonts w:ascii="Garamond" w:hAnsi="Garamond"/>
                <w:sz w:val="24"/>
                <w:szCs w:val="24"/>
              </w:rPr>
            </w:pPr>
            <w:r w:rsidRPr="00C70D1F">
              <w:rPr>
                <w:rFonts w:ascii="Garamond" w:hAnsi="Garamond"/>
                <w:b/>
                <w:bCs/>
                <w:sz w:val="24"/>
                <w:szCs w:val="24"/>
              </w:rPr>
              <w:t>SGGW w Warszawie</w:t>
            </w:r>
          </w:p>
        </w:tc>
      </w:tr>
      <w:tr w:rsidR="002B0ECF" w:rsidRPr="00C70D1F" w:rsidTr="00FE04AF">
        <w:trPr>
          <w:trHeight w:val="493"/>
        </w:trPr>
        <w:tc>
          <w:tcPr>
            <w:tcW w:w="1774" w:type="dxa"/>
            <w:vMerge/>
          </w:tcPr>
          <w:p w:rsidR="002B0ECF" w:rsidRPr="00C70D1F" w:rsidRDefault="002B0ECF" w:rsidP="00C70D1F">
            <w:pPr>
              <w:spacing w:after="0" w:line="264" w:lineRule="auto"/>
              <w:jc w:val="both"/>
              <w:rPr>
                <w:rFonts w:ascii="Garamond" w:hAnsi="Garamond"/>
                <w:sz w:val="24"/>
                <w:szCs w:val="24"/>
              </w:rPr>
            </w:pPr>
          </w:p>
        </w:tc>
        <w:tc>
          <w:tcPr>
            <w:tcW w:w="7620" w:type="dxa"/>
            <w:vMerge/>
          </w:tcPr>
          <w:p w:rsidR="002B0ECF" w:rsidRPr="00C70D1F" w:rsidRDefault="002B0ECF" w:rsidP="00C70D1F">
            <w:pPr>
              <w:spacing w:after="0" w:line="264" w:lineRule="auto"/>
              <w:jc w:val="both"/>
              <w:rPr>
                <w:rFonts w:ascii="Garamond" w:hAnsi="Garamond"/>
                <w:sz w:val="24"/>
                <w:szCs w:val="24"/>
              </w:rPr>
            </w:pPr>
          </w:p>
        </w:tc>
      </w:tr>
    </w:tbl>
    <w:p w:rsidR="006500ED" w:rsidRPr="00C70D1F" w:rsidRDefault="006500ED" w:rsidP="00C70D1F">
      <w:pPr>
        <w:spacing w:after="0" w:line="264" w:lineRule="auto"/>
        <w:jc w:val="both"/>
        <w:rPr>
          <w:rFonts w:ascii="Garamond" w:hAnsi="Garamond"/>
          <w:sz w:val="24"/>
          <w:szCs w:val="24"/>
        </w:rPr>
      </w:pPr>
    </w:p>
    <w:p w:rsidR="006500ED" w:rsidRPr="00C70D1F" w:rsidRDefault="006500ED" w:rsidP="00C70D1F">
      <w:pPr>
        <w:spacing w:after="0" w:line="264" w:lineRule="auto"/>
        <w:rPr>
          <w:rFonts w:ascii="Garamond" w:hAnsi="Garamond"/>
          <w:b/>
          <w:bCs/>
          <w:sz w:val="24"/>
          <w:szCs w:val="24"/>
        </w:rPr>
      </w:pPr>
      <w:r w:rsidRPr="00C70D1F">
        <w:rPr>
          <w:rFonts w:ascii="Garamond" w:hAnsi="Garamond"/>
          <w:b/>
          <w:bCs/>
          <w:sz w:val="24"/>
          <w:szCs w:val="24"/>
        </w:rPr>
        <w:t>PROTOKÓŁ Z HOSPITACJI</w:t>
      </w:r>
      <w:r w:rsidRPr="00C70D1F">
        <w:rPr>
          <w:rFonts w:ascii="Garamond" w:hAnsi="Garamond"/>
          <w:sz w:val="24"/>
          <w:szCs w:val="24"/>
        </w:rPr>
        <w:t xml:space="preserve"> </w:t>
      </w:r>
      <w:r w:rsidRPr="00C70D1F">
        <w:rPr>
          <w:rFonts w:ascii="Garamond" w:hAnsi="Garamond"/>
          <w:b/>
          <w:bCs/>
          <w:sz w:val="24"/>
          <w:szCs w:val="24"/>
        </w:rPr>
        <w:t>ZAJĘĆ DYDAKTYCZNYCH</w:t>
      </w:r>
    </w:p>
    <w:p w:rsidR="006500ED" w:rsidRPr="00C70D1F" w:rsidRDefault="006500ED" w:rsidP="00C70D1F">
      <w:pPr>
        <w:spacing w:after="0" w:line="264" w:lineRule="auto"/>
        <w:rPr>
          <w:rFonts w:ascii="Garamond" w:hAnsi="Garamond"/>
          <w:sz w:val="24"/>
          <w:szCs w:val="24"/>
        </w:rPr>
      </w:pPr>
      <w:r w:rsidRPr="00C70D1F">
        <w:rPr>
          <w:rFonts w:ascii="Garamond" w:hAnsi="Garamond"/>
          <w:sz w:val="24"/>
          <w:szCs w:val="24"/>
        </w:rPr>
        <w:t>Przeprowadzonej w dniu ...............................................................................................................................</w:t>
      </w:r>
    </w:p>
    <w:p w:rsidR="006500ED" w:rsidRPr="00C70D1F" w:rsidRDefault="006500ED" w:rsidP="00C70D1F">
      <w:pPr>
        <w:spacing w:after="0" w:line="264" w:lineRule="auto"/>
        <w:rPr>
          <w:rFonts w:ascii="Garamond" w:hAnsi="Garamond"/>
          <w:sz w:val="24"/>
          <w:szCs w:val="24"/>
        </w:rPr>
      </w:pPr>
      <w:r w:rsidRPr="00C70D1F">
        <w:rPr>
          <w:rFonts w:ascii="Garamond" w:hAnsi="Garamond"/>
          <w:sz w:val="24"/>
          <w:szCs w:val="24"/>
        </w:rPr>
        <w:t>Rok akademicki: ..............................................................................................................................................</w:t>
      </w:r>
    </w:p>
    <w:p w:rsidR="006500ED" w:rsidRPr="00C70D1F" w:rsidRDefault="006500ED" w:rsidP="00C70D1F">
      <w:pPr>
        <w:spacing w:after="0" w:line="264" w:lineRule="auto"/>
        <w:rPr>
          <w:rFonts w:ascii="Garamond" w:hAnsi="Garamond"/>
          <w:sz w:val="24"/>
          <w:szCs w:val="24"/>
        </w:rPr>
      </w:pPr>
      <w:r w:rsidRPr="00C70D1F">
        <w:rPr>
          <w:rFonts w:ascii="Garamond" w:hAnsi="Garamond"/>
          <w:sz w:val="24"/>
          <w:szCs w:val="24"/>
        </w:rPr>
        <w:t>Jednostka organizacyjna .................................................................................................................................</w:t>
      </w:r>
    </w:p>
    <w:p w:rsidR="006500ED" w:rsidRPr="00C70D1F" w:rsidRDefault="006500ED" w:rsidP="00C70D1F">
      <w:pPr>
        <w:spacing w:after="0" w:line="264" w:lineRule="auto"/>
        <w:rPr>
          <w:rFonts w:ascii="Garamond" w:hAnsi="Garamond"/>
          <w:sz w:val="24"/>
          <w:szCs w:val="24"/>
        </w:rPr>
      </w:pPr>
      <w:r w:rsidRPr="00C70D1F">
        <w:rPr>
          <w:rFonts w:ascii="Garamond" w:hAnsi="Garamond"/>
          <w:sz w:val="24"/>
          <w:szCs w:val="24"/>
        </w:rPr>
        <w:t>Zespół hospitujący .........................................................................................................................................</w:t>
      </w:r>
    </w:p>
    <w:p w:rsidR="006500ED" w:rsidRPr="00C70D1F" w:rsidRDefault="006500ED" w:rsidP="00C70D1F">
      <w:pPr>
        <w:spacing w:after="0" w:line="264" w:lineRule="auto"/>
        <w:jc w:val="center"/>
        <w:rPr>
          <w:rFonts w:ascii="Garamond" w:hAnsi="Garamond"/>
          <w:i/>
          <w:iCs/>
          <w:sz w:val="24"/>
          <w:szCs w:val="24"/>
        </w:rPr>
      </w:pPr>
      <w:r w:rsidRPr="00C70D1F">
        <w:rPr>
          <w:rFonts w:ascii="Garamond" w:hAnsi="Garamond"/>
          <w:i/>
          <w:iCs/>
          <w:sz w:val="24"/>
          <w:szCs w:val="24"/>
        </w:rPr>
        <w:t>(tytuł / stopień naukowy, imię, nazwisko)</w:t>
      </w:r>
    </w:p>
    <w:p w:rsidR="006500ED" w:rsidRPr="00C70D1F" w:rsidRDefault="006500ED" w:rsidP="00C70D1F">
      <w:pPr>
        <w:spacing w:after="0" w:line="264" w:lineRule="auto"/>
        <w:rPr>
          <w:rFonts w:ascii="Garamond" w:hAnsi="Garamond"/>
          <w:sz w:val="24"/>
          <w:szCs w:val="24"/>
        </w:rPr>
      </w:pPr>
      <w:r w:rsidRPr="00C70D1F">
        <w:rPr>
          <w:rFonts w:ascii="Garamond" w:hAnsi="Garamond"/>
          <w:sz w:val="24"/>
          <w:szCs w:val="24"/>
        </w:rPr>
        <w:t>Osoba hospitowana.........................................................................................................................................</w:t>
      </w:r>
    </w:p>
    <w:p w:rsidR="006500ED" w:rsidRPr="00C70D1F" w:rsidRDefault="006500ED" w:rsidP="00C70D1F">
      <w:pPr>
        <w:spacing w:after="0" w:line="264" w:lineRule="auto"/>
        <w:jc w:val="center"/>
        <w:rPr>
          <w:rFonts w:ascii="Garamond" w:hAnsi="Garamond"/>
          <w:i/>
          <w:iCs/>
          <w:sz w:val="24"/>
          <w:szCs w:val="24"/>
        </w:rPr>
      </w:pPr>
      <w:r w:rsidRPr="00C70D1F">
        <w:rPr>
          <w:rFonts w:ascii="Garamond" w:hAnsi="Garamond"/>
          <w:i/>
          <w:iCs/>
          <w:sz w:val="24"/>
          <w:szCs w:val="24"/>
        </w:rPr>
        <w:t>(tytuł / stopień naukowy, imię, nazwisko)</w:t>
      </w:r>
    </w:p>
    <w:p w:rsidR="006500ED" w:rsidRPr="00C70D1F" w:rsidRDefault="006500ED" w:rsidP="00C70D1F">
      <w:pPr>
        <w:spacing w:after="0" w:line="264" w:lineRule="auto"/>
        <w:rPr>
          <w:rFonts w:ascii="Garamond" w:hAnsi="Garamond"/>
          <w:sz w:val="24"/>
          <w:szCs w:val="24"/>
        </w:rPr>
      </w:pPr>
      <w:r w:rsidRPr="00C70D1F">
        <w:rPr>
          <w:rFonts w:ascii="Garamond" w:hAnsi="Garamond"/>
          <w:sz w:val="24"/>
          <w:szCs w:val="24"/>
        </w:rPr>
        <w:t xml:space="preserve">Rodzaj zajęć: wykład, ćwiczenia, seminarium, warsztaty </w:t>
      </w:r>
      <w:r w:rsidRPr="00C70D1F">
        <w:rPr>
          <w:rFonts w:ascii="Garamond" w:hAnsi="Garamond"/>
          <w:i/>
          <w:iCs/>
          <w:sz w:val="24"/>
          <w:szCs w:val="24"/>
        </w:rPr>
        <w:t>(niewłaściwe skreślić)</w:t>
      </w:r>
    </w:p>
    <w:p w:rsidR="006500ED" w:rsidRPr="00C70D1F" w:rsidRDefault="006500ED" w:rsidP="00C70D1F">
      <w:pPr>
        <w:spacing w:after="0" w:line="264" w:lineRule="auto"/>
        <w:rPr>
          <w:rFonts w:ascii="Garamond" w:hAnsi="Garamond"/>
          <w:sz w:val="24"/>
          <w:szCs w:val="24"/>
        </w:rPr>
      </w:pPr>
      <w:r w:rsidRPr="00C70D1F">
        <w:rPr>
          <w:rFonts w:ascii="Garamond" w:hAnsi="Garamond"/>
          <w:sz w:val="24"/>
          <w:szCs w:val="24"/>
        </w:rPr>
        <w:t>Przedmiot: ........................................................................................................................................................</w:t>
      </w:r>
    </w:p>
    <w:p w:rsidR="006500ED" w:rsidRPr="00C70D1F" w:rsidRDefault="006500ED" w:rsidP="00C70D1F">
      <w:pPr>
        <w:spacing w:after="0" w:line="264" w:lineRule="auto"/>
        <w:rPr>
          <w:rFonts w:ascii="Garamond" w:hAnsi="Garamond"/>
          <w:sz w:val="24"/>
          <w:szCs w:val="24"/>
        </w:rPr>
      </w:pPr>
      <w:r w:rsidRPr="00C70D1F">
        <w:rPr>
          <w:rFonts w:ascii="Garamond" w:hAnsi="Garamond"/>
          <w:sz w:val="24"/>
          <w:szCs w:val="24"/>
        </w:rPr>
        <w:t xml:space="preserve">Studia: pierwszego stopnia, drugiego stopnia, stacjonarne, niestacjonarne </w:t>
      </w:r>
      <w:r w:rsidRPr="00C70D1F">
        <w:rPr>
          <w:rFonts w:ascii="Garamond" w:hAnsi="Garamond"/>
          <w:i/>
          <w:iCs/>
          <w:sz w:val="24"/>
          <w:szCs w:val="24"/>
        </w:rPr>
        <w:t>(niewłaściwe skreślić)</w:t>
      </w:r>
    </w:p>
    <w:p w:rsidR="006500ED" w:rsidRPr="00C70D1F" w:rsidRDefault="006500ED" w:rsidP="00C70D1F">
      <w:pPr>
        <w:spacing w:after="0" w:line="264" w:lineRule="auto"/>
        <w:rPr>
          <w:rFonts w:ascii="Garamond" w:hAnsi="Garamond"/>
          <w:sz w:val="24"/>
          <w:szCs w:val="24"/>
        </w:rPr>
      </w:pPr>
      <w:r w:rsidRPr="00C70D1F">
        <w:rPr>
          <w:rFonts w:ascii="Garamond" w:hAnsi="Garamond"/>
          <w:sz w:val="24"/>
          <w:szCs w:val="24"/>
        </w:rPr>
        <w:t>Kierunek studiów: ...........................................................................................................................................</w:t>
      </w:r>
    </w:p>
    <w:p w:rsidR="006500ED" w:rsidRPr="00C70D1F" w:rsidRDefault="006500ED" w:rsidP="00C70D1F">
      <w:pPr>
        <w:spacing w:after="0" w:line="264" w:lineRule="auto"/>
        <w:rPr>
          <w:rFonts w:ascii="Garamond" w:hAnsi="Garamond"/>
          <w:sz w:val="24"/>
          <w:szCs w:val="24"/>
        </w:rPr>
      </w:pPr>
      <w:r w:rsidRPr="00C70D1F">
        <w:rPr>
          <w:rFonts w:ascii="Garamond" w:hAnsi="Garamond"/>
          <w:sz w:val="24"/>
          <w:szCs w:val="24"/>
        </w:rPr>
        <w:t>Specjalność: ......................................................................................................................................................</w:t>
      </w:r>
    </w:p>
    <w:p w:rsidR="006500ED" w:rsidRPr="00C70D1F" w:rsidRDefault="006500ED" w:rsidP="00C70D1F">
      <w:pPr>
        <w:spacing w:after="0" w:line="264" w:lineRule="auto"/>
        <w:rPr>
          <w:rFonts w:ascii="Garamond" w:hAnsi="Garamond"/>
          <w:sz w:val="24"/>
          <w:szCs w:val="24"/>
        </w:rPr>
      </w:pPr>
      <w:r w:rsidRPr="00C70D1F">
        <w:rPr>
          <w:rFonts w:ascii="Garamond" w:hAnsi="Garamond"/>
          <w:sz w:val="24"/>
          <w:szCs w:val="24"/>
        </w:rPr>
        <w:t>Semestr: ............................................................................................................................................................</w:t>
      </w:r>
    </w:p>
    <w:p w:rsidR="006500ED" w:rsidRPr="00C70D1F" w:rsidRDefault="006500ED" w:rsidP="00C70D1F">
      <w:pPr>
        <w:spacing w:after="0" w:line="264" w:lineRule="auto"/>
        <w:rPr>
          <w:rFonts w:ascii="Garamond" w:hAnsi="Garamond"/>
          <w:sz w:val="24"/>
          <w:szCs w:val="24"/>
        </w:rPr>
      </w:pPr>
      <w:r w:rsidRPr="00C70D1F">
        <w:rPr>
          <w:rFonts w:ascii="Garamond" w:hAnsi="Garamond"/>
          <w:sz w:val="24"/>
          <w:szCs w:val="24"/>
        </w:rPr>
        <w:t>Temat zajęć: .....................................................................................................................................................</w:t>
      </w:r>
    </w:p>
    <w:p w:rsidR="006500ED" w:rsidRPr="00C70D1F" w:rsidRDefault="006500ED" w:rsidP="00C70D1F">
      <w:pPr>
        <w:spacing w:after="0" w:line="264" w:lineRule="auto"/>
        <w:rPr>
          <w:rFonts w:ascii="Garamond" w:hAnsi="Garamond"/>
          <w:sz w:val="24"/>
          <w:szCs w:val="24"/>
        </w:rPr>
      </w:pPr>
      <w:r w:rsidRPr="00C70D1F">
        <w:rPr>
          <w:rFonts w:ascii="Garamond" w:hAnsi="Garamond"/>
          <w:sz w:val="24"/>
          <w:szCs w:val="24"/>
        </w:rPr>
        <w:t>Ocena opisowa hospitowanych zajęć:</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4"/>
        <w:gridCol w:w="1079"/>
      </w:tblGrid>
      <w:tr w:rsidR="006500ED" w:rsidRPr="00C70D1F" w:rsidTr="00FE04AF">
        <w:tc>
          <w:tcPr>
            <w:tcW w:w="8314" w:type="dxa"/>
          </w:tcPr>
          <w:p w:rsidR="006500ED" w:rsidRPr="00C70D1F" w:rsidRDefault="006500ED" w:rsidP="00C70D1F">
            <w:pPr>
              <w:spacing w:after="0" w:line="264" w:lineRule="auto"/>
              <w:jc w:val="center"/>
              <w:rPr>
                <w:rFonts w:ascii="Garamond" w:hAnsi="Garamond"/>
                <w:b/>
                <w:bCs/>
              </w:rPr>
            </w:pPr>
            <w:r w:rsidRPr="00C70D1F">
              <w:rPr>
                <w:rFonts w:ascii="Garamond" w:hAnsi="Garamond"/>
                <w:b/>
                <w:bCs/>
              </w:rPr>
              <w:t>Kryterium oceny</w:t>
            </w:r>
          </w:p>
          <w:p w:rsidR="006500ED" w:rsidRPr="00C70D1F" w:rsidRDefault="006500ED" w:rsidP="00C70D1F">
            <w:pPr>
              <w:spacing w:after="0" w:line="264" w:lineRule="auto"/>
              <w:rPr>
                <w:rFonts w:ascii="Garamond" w:hAnsi="Garamond"/>
                <w:b/>
                <w:bCs/>
              </w:rPr>
            </w:pPr>
          </w:p>
        </w:tc>
        <w:tc>
          <w:tcPr>
            <w:tcW w:w="1079" w:type="dxa"/>
          </w:tcPr>
          <w:p w:rsidR="006500ED" w:rsidRPr="00C70D1F" w:rsidRDefault="006500ED" w:rsidP="00C70D1F">
            <w:pPr>
              <w:spacing w:after="0" w:line="264" w:lineRule="auto"/>
              <w:rPr>
                <w:rFonts w:ascii="Garamond" w:hAnsi="Garamond"/>
                <w:b/>
                <w:bCs/>
              </w:rPr>
            </w:pPr>
            <w:r w:rsidRPr="00C70D1F">
              <w:rPr>
                <w:rFonts w:ascii="Garamond" w:hAnsi="Garamond"/>
                <w:b/>
                <w:bCs/>
              </w:rPr>
              <w:t>Ocena opisowa</w:t>
            </w:r>
          </w:p>
        </w:tc>
      </w:tr>
      <w:tr w:rsidR="006500ED" w:rsidRPr="00C70D1F" w:rsidTr="00FE04AF">
        <w:tc>
          <w:tcPr>
            <w:tcW w:w="8314" w:type="dxa"/>
          </w:tcPr>
          <w:p w:rsidR="006500ED" w:rsidRPr="00C70D1F" w:rsidRDefault="006500ED" w:rsidP="00C70D1F">
            <w:pPr>
              <w:spacing w:after="0" w:line="264" w:lineRule="auto"/>
              <w:rPr>
                <w:rFonts w:ascii="Garamond" w:hAnsi="Garamond"/>
              </w:rPr>
            </w:pPr>
            <w:r w:rsidRPr="00C70D1F">
              <w:rPr>
                <w:rFonts w:ascii="Garamond" w:hAnsi="Garamond"/>
              </w:rPr>
              <w:t xml:space="preserve">Zgodność tematyki zajęć z programem przedmiotu </w:t>
            </w:r>
          </w:p>
        </w:tc>
        <w:tc>
          <w:tcPr>
            <w:tcW w:w="1079" w:type="dxa"/>
          </w:tcPr>
          <w:p w:rsidR="006500ED" w:rsidRPr="00C70D1F" w:rsidRDefault="006500ED" w:rsidP="00C70D1F">
            <w:pPr>
              <w:spacing w:after="0" w:line="264" w:lineRule="auto"/>
              <w:rPr>
                <w:rFonts w:ascii="Garamond" w:hAnsi="Garamond"/>
              </w:rPr>
            </w:pPr>
          </w:p>
        </w:tc>
      </w:tr>
      <w:tr w:rsidR="006500ED" w:rsidRPr="00C70D1F" w:rsidTr="00FE04AF">
        <w:tc>
          <w:tcPr>
            <w:tcW w:w="8314" w:type="dxa"/>
          </w:tcPr>
          <w:p w:rsidR="006500ED" w:rsidRPr="00C70D1F" w:rsidRDefault="006500ED" w:rsidP="00C70D1F">
            <w:pPr>
              <w:spacing w:after="0" w:line="264" w:lineRule="auto"/>
              <w:rPr>
                <w:rFonts w:ascii="Garamond" w:hAnsi="Garamond"/>
              </w:rPr>
            </w:pPr>
            <w:r w:rsidRPr="00C70D1F">
              <w:rPr>
                <w:rFonts w:ascii="Garamond" w:hAnsi="Garamond"/>
              </w:rPr>
              <w:t>Merytoryczny poziom informacji przekazywanej studentom , odwoływanie się do najnowszej wiedzy, aktualnych źródeł naukowych oraz praktyki gospodarczej</w:t>
            </w:r>
          </w:p>
        </w:tc>
        <w:tc>
          <w:tcPr>
            <w:tcW w:w="1079" w:type="dxa"/>
          </w:tcPr>
          <w:p w:rsidR="006500ED" w:rsidRPr="00C70D1F" w:rsidRDefault="006500ED" w:rsidP="00C70D1F">
            <w:pPr>
              <w:spacing w:after="0" w:line="264" w:lineRule="auto"/>
              <w:rPr>
                <w:rFonts w:ascii="Garamond" w:hAnsi="Garamond"/>
              </w:rPr>
            </w:pPr>
          </w:p>
        </w:tc>
      </w:tr>
      <w:tr w:rsidR="006500ED" w:rsidRPr="00C70D1F" w:rsidTr="00FE04AF">
        <w:tc>
          <w:tcPr>
            <w:tcW w:w="8314" w:type="dxa"/>
          </w:tcPr>
          <w:p w:rsidR="006500ED" w:rsidRPr="00C70D1F" w:rsidRDefault="006500ED" w:rsidP="00C70D1F">
            <w:pPr>
              <w:spacing w:after="0" w:line="264" w:lineRule="auto"/>
              <w:rPr>
                <w:rFonts w:ascii="Garamond" w:hAnsi="Garamond"/>
              </w:rPr>
            </w:pPr>
            <w:r w:rsidRPr="00C70D1F">
              <w:rPr>
                <w:rFonts w:ascii="Garamond" w:hAnsi="Garamond"/>
              </w:rPr>
              <w:t>Stopień przygotowania nauczyciela do zajęć</w:t>
            </w:r>
          </w:p>
        </w:tc>
        <w:tc>
          <w:tcPr>
            <w:tcW w:w="1079" w:type="dxa"/>
          </w:tcPr>
          <w:p w:rsidR="006500ED" w:rsidRPr="00C70D1F" w:rsidRDefault="006500ED" w:rsidP="00C70D1F">
            <w:pPr>
              <w:spacing w:after="0" w:line="264" w:lineRule="auto"/>
              <w:rPr>
                <w:rFonts w:ascii="Garamond" w:hAnsi="Garamond"/>
              </w:rPr>
            </w:pPr>
          </w:p>
        </w:tc>
      </w:tr>
      <w:tr w:rsidR="006500ED" w:rsidRPr="00C70D1F" w:rsidTr="00FE04AF">
        <w:tc>
          <w:tcPr>
            <w:tcW w:w="8314" w:type="dxa"/>
          </w:tcPr>
          <w:p w:rsidR="006500ED" w:rsidRPr="00C70D1F" w:rsidRDefault="006500ED" w:rsidP="00C70D1F">
            <w:pPr>
              <w:spacing w:after="0" w:line="264" w:lineRule="auto"/>
              <w:rPr>
                <w:rFonts w:ascii="Garamond" w:hAnsi="Garamond"/>
              </w:rPr>
            </w:pPr>
            <w:r w:rsidRPr="00C70D1F">
              <w:rPr>
                <w:rFonts w:ascii="Garamond" w:hAnsi="Garamond"/>
              </w:rPr>
              <w:t>Umiejętność przekazywania wiedzy studentom</w:t>
            </w:r>
          </w:p>
        </w:tc>
        <w:tc>
          <w:tcPr>
            <w:tcW w:w="1079" w:type="dxa"/>
          </w:tcPr>
          <w:p w:rsidR="006500ED" w:rsidRPr="00C70D1F" w:rsidRDefault="006500ED" w:rsidP="00C70D1F">
            <w:pPr>
              <w:spacing w:after="0" w:line="264" w:lineRule="auto"/>
              <w:rPr>
                <w:rFonts w:ascii="Garamond" w:hAnsi="Garamond"/>
              </w:rPr>
            </w:pPr>
          </w:p>
        </w:tc>
      </w:tr>
      <w:tr w:rsidR="006500ED" w:rsidRPr="00C70D1F" w:rsidTr="00FE04AF">
        <w:tc>
          <w:tcPr>
            <w:tcW w:w="8314" w:type="dxa"/>
          </w:tcPr>
          <w:p w:rsidR="006500ED" w:rsidRPr="00C70D1F" w:rsidRDefault="006500ED" w:rsidP="00C70D1F">
            <w:pPr>
              <w:spacing w:after="0" w:line="264" w:lineRule="auto"/>
              <w:rPr>
                <w:rFonts w:ascii="Garamond" w:hAnsi="Garamond"/>
              </w:rPr>
            </w:pPr>
            <w:r w:rsidRPr="00C70D1F">
              <w:rPr>
                <w:rFonts w:ascii="Garamond" w:hAnsi="Garamond"/>
              </w:rPr>
              <w:t>Stosowanie metod aktywizacji studentów</w:t>
            </w:r>
          </w:p>
        </w:tc>
        <w:tc>
          <w:tcPr>
            <w:tcW w:w="1079" w:type="dxa"/>
          </w:tcPr>
          <w:p w:rsidR="006500ED" w:rsidRPr="00C70D1F" w:rsidRDefault="006500ED" w:rsidP="00C70D1F">
            <w:pPr>
              <w:spacing w:after="0" w:line="264" w:lineRule="auto"/>
              <w:rPr>
                <w:rFonts w:ascii="Garamond" w:hAnsi="Garamond"/>
              </w:rPr>
            </w:pPr>
          </w:p>
        </w:tc>
      </w:tr>
      <w:tr w:rsidR="006500ED" w:rsidRPr="00C70D1F" w:rsidTr="00FE04AF">
        <w:tc>
          <w:tcPr>
            <w:tcW w:w="8314" w:type="dxa"/>
          </w:tcPr>
          <w:p w:rsidR="006500ED" w:rsidRPr="00C70D1F" w:rsidRDefault="006500ED" w:rsidP="00C70D1F">
            <w:pPr>
              <w:spacing w:after="0" w:line="264" w:lineRule="auto"/>
              <w:rPr>
                <w:rFonts w:ascii="Garamond" w:hAnsi="Garamond"/>
              </w:rPr>
            </w:pPr>
            <w:r w:rsidRPr="00C70D1F">
              <w:rPr>
                <w:rFonts w:ascii="Garamond" w:hAnsi="Garamond"/>
              </w:rPr>
              <w:t>Właściwe wykorzystanie nowoczesnych metod prowadzenia zajęć np. technik audiowizualnych, itp.</w:t>
            </w:r>
          </w:p>
        </w:tc>
        <w:tc>
          <w:tcPr>
            <w:tcW w:w="1079" w:type="dxa"/>
          </w:tcPr>
          <w:p w:rsidR="006500ED" w:rsidRPr="00C70D1F" w:rsidRDefault="006500ED" w:rsidP="00C70D1F">
            <w:pPr>
              <w:spacing w:after="0" w:line="264" w:lineRule="auto"/>
              <w:rPr>
                <w:rFonts w:ascii="Garamond" w:hAnsi="Garamond"/>
              </w:rPr>
            </w:pPr>
          </w:p>
        </w:tc>
      </w:tr>
      <w:tr w:rsidR="006500ED" w:rsidRPr="00C70D1F" w:rsidTr="00FE04AF">
        <w:tc>
          <w:tcPr>
            <w:tcW w:w="8314" w:type="dxa"/>
          </w:tcPr>
          <w:p w:rsidR="006500ED" w:rsidRPr="00C70D1F" w:rsidRDefault="006500ED" w:rsidP="00C70D1F">
            <w:pPr>
              <w:spacing w:after="0" w:line="264" w:lineRule="auto"/>
              <w:rPr>
                <w:rFonts w:ascii="Garamond" w:hAnsi="Garamond"/>
              </w:rPr>
            </w:pPr>
            <w:r w:rsidRPr="00C70D1F">
              <w:rPr>
                <w:rFonts w:ascii="Garamond" w:hAnsi="Garamond"/>
              </w:rPr>
              <w:t>Materiały dydaktyczne przygotowane przez prowadzącego zajęcia</w:t>
            </w:r>
          </w:p>
        </w:tc>
        <w:tc>
          <w:tcPr>
            <w:tcW w:w="1079" w:type="dxa"/>
          </w:tcPr>
          <w:p w:rsidR="006500ED" w:rsidRPr="00C70D1F" w:rsidRDefault="006500ED" w:rsidP="00C70D1F">
            <w:pPr>
              <w:spacing w:after="0" w:line="264" w:lineRule="auto"/>
              <w:rPr>
                <w:rFonts w:ascii="Garamond" w:hAnsi="Garamond"/>
              </w:rPr>
            </w:pPr>
          </w:p>
        </w:tc>
      </w:tr>
      <w:tr w:rsidR="006500ED" w:rsidRPr="00C70D1F" w:rsidTr="00FE04AF">
        <w:tc>
          <w:tcPr>
            <w:tcW w:w="8314" w:type="dxa"/>
          </w:tcPr>
          <w:p w:rsidR="006500ED" w:rsidRPr="00C70D1F" w:rsidRDefault="006500ED" w:rsidP="00C70D1F">
            <w:pPr>
              <w:spacing w:after="0" w:line="264" w:lineRule="auto"/>
              <w:rPr>
                <w:rFonts w:ascii="Garamond" w:hAnsi="Garamond"/>
              </w:rPr>
            </w:pPr>
            <w:r w:rsidRPr="00C70D1F">
              <w:rPr>
                <w:rFonts w:ascii="Garamond" w:hAnsi="Garamond"/>
              </w:rPr>
              <w:t xml:space="preserve">Organizacja zajęć dydaktycznych np. rozplanowanie i wykorzystanie czasu zajęć, formułowanie zadań do wykonania przez studentów, </w:t>
            </w:r>
            <w:proofErr w:type="spellStart"/>
            <w:r w:rsidRPr="00C70D1F">
              <w:rPr>
                <w:rFonts w:ascii="Garamond" w:hAnsi="Garamond"/>
              </w:rPr>
              <w:t>itp</w:t>
            </w:r>
            <w:proofErr w:type="spellEnd"/>
          </w:p>
        </w:tc>
        <w:tc>
          <w:tcPr>
            <w:tcW w:w="1079" w:type="dxa"/>
          </w:tcPr>
          <w:p w:rsidR="006500ED" w:rsidRPr="00C70D1F" w:rsidRDefault="006500ED" w:rsidP="00C70D1F">
            <w:pPr>
              <w:spacing w:after="0" w:line="264" w:lineRule="auto"/>
              <w:rPr>
                <w:rFonts w:ascii="Garamond" w:hAnsi="Garamond"/>
              </w:rPr>
            </w:pPr>
          </w:p>
        </w:tc>
      </w:tr>
      <w:tr w:rsidR="006500ED" w:rsidRPr="00C70D1F" w:rsidTr="00FE04AF">
        <w:tc>
          <w:tcPr>
            <w:tcW w:w="8314" w:type="dxa"/>
          </w:tcPr>
          <w:p w:rsidR="006500ED" w:rsidRPr="00C70D1F" w:rsidRDefault="006500ED" w:rsidP="00C70D1F">
            <w:pPr>
              <w:spacing w:after="0" w:line="264" w:lineRule="auto"/>
              <w:rPr>
                <w:rFonts w:ascii="Garamond" w:hAnsi="Garamond"/>
              </w:rPr>
            </w:pPr>
            <w:r w:rsidRPr="00C70D1F">
              <w:rPr>
                <w:rFonts w:ascii="Garamond" w:hAnsi="Garamond"/>
              </w:rPr>
              <w:t>Relacje pomiędzy nauczycielem a studentami</w:t>
            </w:r>
          </w:p>
        </w:tc>
        <w:tc>
          <w:tcPr>
            <w:tcW w:w="1079" w:type="dxa"/>
          </w:tcPr>
          <w:p w:rsidR="006500ED" w:rsidRPr="00C70D1F" w:rsidRDefault="006500ED" w:rsidP="00C70D1F">
            <w:pPr>
              <w:spacing w:after="0" w:line="264" w:lineRule="auto"/>
              <w:rPr>
                <w:rFonts w:ascii="Garamond" w:hAnsi="Garamond"/>
              </w:rPr>
            </w:pPr>
          </w:p>
        </w:tc>
      </w:tr>
    </w:tbl>
    <w:p w:rsidR="006500ED" w:rsidRPr="00C70D1F" w:rsidRDefault="006500ED" w:rsidP="00C70D1F">
      <w:pPr>
        <w:spacing w:after="0" w:line="264" w:lineRule="auto"/>
        <w:rPr>
          <w:rFonts w:ascii="Garamond" w:hAnsi="Garamond"/>
          <w:sz w:val="24"/>
          <w:szCs w:val="24"/>
        </w:rPr>
      </w:pPr>
    </w:p>
    <w:p w:rsidR="006500ED" w:rsidRPr="00C70D1F" w:rsidRDefault="006500ED" w:rsidP="00C70D1F">
      <w:pPr>
        <w:spacing w:after="0" w:line="264" w:lineRule="auto"/>
        <w:rPr>
          <w:rFonts w:ascii="Garamond" w:hAnsi="Garamond"/>
          <w:sz w:val="24"/>
          <w:szCs w:val="24"/>
        </w:rPr>
      </w:pPr>
      <w:r w:rsidRPr="00C70D1F">
        <w:rPr>
          <w:rFonts w:ascii="Garamond" w:hAnsi="Garamond"/>
          <w:sz w:val="24"/>
          <w:szCs w:val="24"/>
        </w:rPr>
        <w:t>Ogólna ocena hospitowanych zajęć: ............................................................................................................</w:t>
      </w:r>
    </w:p>
    <w:p w:rsidR="006500ED" w:rsidRPr="00C70D1F" w:rsidRDefault="006500ED" w:rsidP="00C70D1F">
      <w:pPr>
        <w:spacing w:after="0" w:line="264" w:lineRule="auto"/>
        <w:rPr>
          <w:rFonts w:ascii="Garamond" w:hAnsi="Garamond"/>
          <w:sz w:val="24"/>
          <w:szCs w:val="24"/>
        </w:rPr>
      </w:pPr>
      <w:r w:rsidRPr="00C70D1F">
        <w:rPr>
          <w:rFonts w:ascii="Garamond" w:hAnsi="Garamond"/>
          <w:sz w:val="24"/>
          <w:szCs w:val="24"/>
        </w:rPr>
        <w:t>............................................................................................................................................................................</w:t>
      </w:r>
    </w:p>
    <w:p w:rsidR="006500ED" w:rsidRPr="00C70D1F" w:rsidRDefault="006500ED" w:rsidP="00C70D1F">
      <w:pPr>
        <w:spacing w:after="0" w:line="264" w:lineRule="auto"/>
        <w:rPr>
          <w:rFonts w:ascii="Garamond" w:hAnsi="Garamond"/>
          <w:sz w:val="24"/>
          <w:szCs w:val="24"/>
        </w:rPr>
      </w:pPr>
      <w:r w:rsidRPr="00C70D1F">
        <w:rPr>
          <w:rFonts w:ascii="Garamond" w:hAnsi="Garamond"/>
          <w:sz w:val="24"/>
          <w:szCs w:val="24"/>
        </w:rPr>
        <w:t>Zalecenia: .........................................................................................................................................................</w:t>
      </w:r>
    </w:p>
    <w:p w:rsidR="006500ED" w:rsidRPr="00C70D1F" w:rsidRDefault="006500ED" w:rsidP="00C70D1F">
      <w:pPr>
        <w:spacing w:after="0" w:line="264" w:lineRule="auto"/>
        <w:rPr>
          <w:rFonts w:ascii="Garamond" w:hAnsi="Garamond"/>
          <w:sz w:val="24"/>
          <w:szCs w:val="24"/>
        </w:rPr>
      </w:pPr>
      <w:r w:rsidRPr="00C70D1F">
        <w:rPr>
          <w:rFonts w:ascii="Garamond" w:hAnsi="Garamond"/>
          <w:sz w:val="24"/>
          <w:szCs w:val="24"/>
        </w:rPr>
        <w:t>............................................................................................................................................................................</w:t>
      </w:r>
    </w:p>
    <w:p w:rsidR="006500ED" w:rsidRPr="00C70D1F" w:rsidRDefault="006500ED" w:rsidP="00C70D1F">
      <w:pPr>
        <w:spacing w:after="0" w:line="264" w:lineRule="auto"/>
        <w:rPr>
          <w:rFonts w:ascii="Garamond" w:hAnsi="Garamond"/>
          <w:sz w:val="24"/>
          <w:szCs w:val="24"/>
        </w:rPr>
      </w:pPr>
      <w:r w:rsidRPr="00C70D1F">
        <w:rPr>
          <w:rFonts w:ascii="Garamond" w:hAnsi="Garamond"/>
          <w:sz w:val="24"/>
          <w:szCs w:val="24"/>
        </w:rPr>
        <w:t>Ewentualne uwagi hospitowanego do oceny zajęć przekazane podczas hospitacji: ............................................................................................................................................................................</w:t>
      </w:r>
    </w:p>
    <w:p w:rsidR="006500ED" w:rsidRPr="00C70D1F" w:rsidRDefault="006500ED" w:rsidP="00C70D1F">
      <w:pPr>
        <w:spacing w:after="0" w:line="264" w:lineRule="auto"/>
        <w:rPr>
          <w:rFonts w:ascii="Garamond" w:hAnsi="Garamond"/>
          <w:sz w:val="24"/>
          <w:szCs w:val="24"/>
        </w:rPr>
      </w:pPr>
      <w:r w:rsidRPr="00C70D1F">
        <w:rPr>
          <w:rFonts w:ascii="Garamond" w:hAnsi="Garamond"/>
          <w:sz w:val="24"/>
          <w:szCs w:val="24"/>
        </w:rPr>
        <w:t>............................................................................................................................................................................</w:t>
      </w:r>
    </w:p>
    <w:p w:rsidR="00A1453F" w:rsidRPr="00C70D1F" w:rsidRDefault="00A1453F" w:rsidP="00C70D1F">
      <w:pPr>
        <w:spacing w:after="0" w:line="264" w:lineRule="auto"/>
        <w:rPr>
          <w:rFonts w:ascii="Garamond" w:hAnsi="Garamond"/>
          <w:sz w:val="24"/>
          <w:szCs w:val="24"/>
        </w:rPr>
      </w:pPr>
    </w:p>
    <w:p w:rsidR="006500ED" w:rsidRPr="00C70D1F" w:rsidRDefault="006500ED" w:rsidP="00C70D1F">
      <w:pPr>
        <w:spacing w:after="0" w:line="264" w:lineRule="auto"/>
        <w:rPr>
          <w:rFonts w:ascii="Garamond" w:hAnsi="Garamond"/>
          <w:sz w:val="24"/>
          <w:szCs w:val="24"/>
        </w:rPr>
      </w:pPr>
      <w:r w:rsidRPr="00C70D1F">
        <w:rPr>
          <w:rFonts w:ascii="Garamond" w:hAnsi="Garamond"/>
          <w:sz w:val="24"/>
          <w:szCs w:val="24"/>
        </w:rPr>
        <w:t>Podpisy zespołu hospitującego:                                Protokół przyjmuję do wiadomości</w:t>
      </w:r>
    </w:p>
    <w:p w:rsidR="006500ED" w:rsidRPr="00C70D1F" w:rsidRDefault="006500ED" w:rsidP="00C70D1F">
      <w:pPr>
        <w:spacing w:after="0" w:line="264" w:lineRule="auto"/>
        <w:rPr>
          <w:rFonts w:ascii="Garamond" w:hAnsi="Garamond"/>
          <w:sz w:val="24"/>
          <w:szCs w:val="24"/>
        </w:rPr>
      </w:pPr>
      <w:r w:rsidRPr="00C70D1F">
        <w:rPr>
          <w:rFonts w:ascii="Garamond" w:hAnsi="Garamond"/>
          <w:sz w:val="24"/>
          <w:szCs w:val="24"/>
        </w:rPr>
        <w:t>......................................................                               ………………………………………</w:t>
      </w:r>
    </w:p>
    <w:p w:rsidR="004077C8" w:rsidRPr="00C70D1F" w:rsidRDefault="006500ED" w:rsidP="00C70D1F">
      <w:pPr>
        <w:spacing w:after="0" w:line="264" w:lineRule="auto"/>
        <w:rPr>
          <w:rFonts w:ascii="Garamond" w:hAnsi="Garamond"/>
          <w:sz w:val="24"/>
          <w:szCs w:val="24"/>
        </w:rPr>
      </w:pPr>
      <w:r w:rsidRPr="00C70D1F">
        <w:rPr>
          <w:rFonts w:ascii="Garamond" w:hAnsi="Garamond"/>
          <w:sz w:val="24"/>
          <w:szCs w:val="24"/>
        </w:rPr>
        <w:t xml:space="preserve">..................................................... </w:t>
      </w:r>
      <w:r w:rsidRPr="00C70D1F">
        <w:rPr>
          <w:rFonts w:ascii="Garamond" w:hAnsi="Garamond"/>
          <w:sz w:val="24"/>
          <w:szCs w:val="24"/>
        </w:rPr>
        <w:tab/>
      </w:r>
      <w:r w:rsidRPr="00C70D1F">
        <w:rPr>
          <w:rFonts w:ascii="Garamond" w:hAnsi="Garamond"/>
          <w:sz w:val="24"/>
          <w:szCs w:val="24"/>
        </w:rPr>
        <w:tab/>
      </w:r>
      <w:r w:rsidRPr="00C70D1F">
        <w:rPr>
          <w:rFonts w:ascii="Garamond" w:hAnsi="Garamond"/>
          <w:sz w:val="24"/>
          <w:szCs w:val="24"/>
        </w:rPr>
        <w:tab/>
        <w:t>Podpis osoby hospitowanej</w:t>
      </w: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7620"/>
      </w:tblGrid>
      <w:tr w:rsidR="003F6B5B" w:rsidRPr="00C70D1F" w:rsidTr="00FE04AF">
        <w:trPr>
          <w:trHeight w:val="1098"/>
        </w:trPr>
        <w:tc>
          <w:tcPr>
            <w:tcW w:w="1774" w:type="dxa"/>
            <w:vMerge w:val="restart"/>
          </w:tcPr>
          <w:p w:rsidR="003F6B5B" w:rsidRPr="00C70D1F" w:rsidRDefault="003F6B5B" w:rsidP="00C70D1F">
            <w:pPr>
              <w:spacing w:after="0" w:line="264" w:lineRule="auto"/>
              <w:jc w:val="center"/>
              <w:rPr>
                <w:rFonts w:ascii="Garamond" w:hAnsi="Garamond"/>
                <w:sz w:val="24"/>
                <w:szCs w:val="24"/>
              </w:rPr>
            </w:pPr>
          </w:p>
          <w:p w:rsidR="003F6B5B" w:rsidRPr="00C70D1F" w:rsidRDefault="003F6B5B" w:rsidP="00C70D1F">
            <w:pPr>
              <w:spacing w:after="0" w:line="264" w:lineRule="auto"/>
              <w:jc w:val="center"/>
              <w:rPr>
                <w:rFonts w:ascii="Garamond" w:hAnsi="Garamond"/>
                <w:sz w:val="24"/>
                <w:szCs w:val="24"/>
              </w:rPr>
            </w:pPr>
            <w:r w:rsidRPr="00C70D1F">
              <w:rPr>
                <w:rFonts w:ascii="Garamond" w:hAnsi="Garamond"/>
                <w:noProof/>
                <w:sz w:val="24"/>
                <w:szCs w:val="24"/>
                <w:lang w:eastAsia="pl-PL"/>
              </w:rPr>
              <w:drawing>
                <wp:inline distT="0" distB="0" distL="0" distR="0" wp14:anchorId="571630CA" wp14:editId="095A8F73">
                  <wp:extent cx="472440" cy="634841"/>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l="48219" t="22702" r="36047" b="52116"/>
                          <a:stretch>
                            <a:fillRect/>
                          </a:stretch>
                        </pic:blipFill>
                        <pic:spPr bwMode="auto">
                          <a:xfrm>
                            <a:off x="0" y="0"/>
                            <a:ext cx="489660" cy="657980"/>
                          </a:xfrm>
                          <a:prstGeom prst="rect">
                            <a:avLst/>
                          </a:prstGeom>
                          <a:noFill/>
                          <a:ln>
                            <a:noFill/>
                          </a:ln>
                        </pic:spPr>
                      </pic:pic>
                    </a:graphicData>
                  </a:graphic>
                </wp:inline>
              </w:drawing>
            </w:r>
          </w:p>
        </w:tc>
        <w:tc>
          <w:tcPr>
            <w:tcW w:w="7620" w:type="dxa"/>
            <w:vMerge w:val="restart"/>
          </w:tcPr>
          <w:p w:rsidR="003F6B5B" w:rsidRPr="00C70D1F" w:rsidRDefault="003F6B5B" w:rsidP="00C70D1F">
            <w:pPr>
              <w:spacing w:after="0" w:line="264" w:lineRule="auto"/>
              <w:jc w:val="center"/>
              <w:rPr>
                <w:rFonts w:ascii="Garamond" w:hAnsi="Garamond"/>
                <w:b/>
                <w:bCs/>
                <w:sz w:val="24"/>
                <w:szCs w:val="24"/>
              </w:rPr>
            </w:pPr>
          </w:p>
          <w:p w:rsidR="003F6B5B" w:rsidRPr="00C70D1F" w:rsidRDefault="003F6B5B" w:rsidP="00C70D1F">
            <w:pPr>
              <w:spacing w:after="0" w:line="264" w:lineRule="auto"/>
              <w:jc w:val="center"/>
              <w:rPr>
                <w:rFonts w:ascii="Garamond" w:hAnsi="Garamond"/>
                <w:b/>
                <w:bCs/>
                <w:sz w:val="24"/>
                <w:szCs w:val="24"/>
              </w:rPr>
            </w:pPr>
            <w:r w:rsidRPr="00C70D1F">
              <w:rPr>
                <w:rFonts w:ascii="Garamond" w:hAnsi="Garamond"/>
                <w:b/>
                <w:bCs/>
                <w:sz w:val="24"/>
                <w:szCs w:val="24"/>
              </w:rPr>
              <w:t>Instrukcja nr 7 do Procedury Jakości Kształcenia</w:t>
            </w:r>
          </w:p>
          <w:p w:rsidR="003F6B5B" w:rsidRPr="00C70D1F" w:rsidRDefault="003F6B5B" w:rsidP="00C70D1F">
            <w:pPr>
              <w:spacing w:after="0" w:line="264" w:lineRule="auto"/>
              <w:jc w:val="center"/>
              <w:rPr>
                <w:rFonts w:ascii="Garamond" w:hAnsi="Garamond"/>
                <w:b/>
                <w:bCs/>
                <w:sz w:val="24"/>
                <w:szCs w:val="24"/>
              </w:rPr>
            </w:pPr>
            <w:r w:rsidRPr="00C70D1F">
              <w:rPr>
                <w:rFonts w:ascii="Garamond" w:hAnsi="Garamond"/>
                <w:b/>
                <w:bCs/>
                <w:sz w:val="24"/>
                <w:szCs w:val="24"/>
              </w:rPr>
              <w:t>na Wydziale Zastosowań Informatyki i Matematyki</w:t>
            </w:r>
          </w:p>
          <w:p w:rsidR="003F6B5B" w:rsidRPr="00C70D1F" w:rsidRDefault="003F6B5B" w:rsidP="00C70D1F">
            <w:pPr>
              <w:spacing w:after="0" w:line="264" w:lineRule="auto"/>
              <w:jc w:val="center"/>
              <w:rPr>
                <w:rFonts w:ascii="Garamond" w:hAnsi="Garamond"/>
                <w:sz w:val="24"/>
                <w:szCs w:val="24"/>
              </w:rPr>
            </w:pPr>
            <w:r w:rsidRPr="00C70D1F">
              <w:rPr>
                <w:rFonts w:ascii="Garamond" w:hAnsi="Garamond"/>
                <w:b/>
                <w:bCs/>
                <w:sz w:val="24"/>
                <w:szCs w:val="24"/>
              </w:rPr>
              <w:t>SGGW w Warszawie</w:t>
            </w:r>
          </w:p>
        </w:tc>
      </w:tr>
      <w:tr w:rsidR="003F6B5B" w:rsidRPr="00C70D1F" w:rsidTr="00FE04AF">
        <w:trPr>
          <w:trHeight w:val="493"/>
        </w:trPr>
        <w:tc>
          <w:tcPr>
            <w:tcW w:w="1774" w:type="dxa"/>
            <w:vMerge/>
          </w:tcPr>
          <w:p w:rsidR="003F6B5B" w:rsidRPr="00C70D1F" w:rsidRDefault="003F6B5B" w:rsidP="00C70D1F">
            <w:pPr>
              <w:spacing w:after="0" w:line="264" w:lineRule="auto"/>
              <w:jc w:val="both"/>
              <w:rPr>
                <w:rFonts w:ascii="Garamond" w:hAnsi="Garamond"/>
                <w:sz w:val="24"/>
                <w:szCs w:val="24"/>
              </w:rPr>
            </w:pPr>
          </w:p>
        </w:tc>
        <w:tc>
          <w:tcPr>
            <w:tcW w:w="7620" w:type="dxa"/>
            <w:vMerge/>
          </w:tcPr>
          <w:p w:rsidR="003F6B5B" w:rsidRPr="00C70D1F" w:rsidRDefault="003F6B5B" w:rsidP="00C70D1F">
            <w:pPr>
              <w:spacing w:after="0" w:line="264" w:lineRule="auto"/>
              <w:jc w:val="both"/>
              <w:rPr>
                <w:rFonts w:ascii="Garamond" w:hAnsi="Garamond"/>
                <w:sz w:val="24"/>
                <w:szCs w:val="24"/>
              </w:rPr>
            </w:pPr>
          </w:p>
        </w:tc>
      </w:tr>
    </w:tbl>
    <w:p w:rsidR="006500ED" w:rsidRPr="00C70D1F" w:rsidRDefault="006500ED" w:rsidP="00C70D1F">
      <w:pPr>
        <w:pStyle w:val="Default"/>
        <w:rPr>
          <w:rFonts w:ascii="Garamond" w:hAnsi="Garamond"/>
          <w:b/>
          <w:bCs/>
          <w:color w:val="auto"/>
        </w:rPr>
      </w:pPr>
    </w:p>
    <w:p w:rsidR="006500ED" w:rsidRPr="00C70D1F" w:rsidRDefault="006500ED" w:rsidP="00C70D1F">
      <w:pPr>
        <w:pStyle w:val="Default"/>
        <w:jc w:val="center"/>
        <w:rPr>
          <w:rFonts w:ascii="Garamond" w:hAnsi="Garamond"/>
          <w:b/>
          <w:bCs/>
          <w:color w:val="auto"/>
        </w:rPr>
      </w:pPr>
      <w:r w:rsidRPr="00C70D1F">
        <w:rPr>
          <w:rFonts w:ascii="Garamond" w:hAnsi="Garamond"/>
          <w:b/>
          <w:bCs/>
          <w:color w:val="auto"/>
        </w:rPr>
        <w:t>ANKIETA OCENY PRACY DZIEKANATU</w:t>
      </w:r>
    </w:p>
    <w:p w:rsidR="006500ED" w:rsidRPr="00C70D1F" w:rsidRDefault="006500ED" w:rsidP="00C70D1F">
      <w:pPr>
        <w:pStyle w:val="Default"/>
        <w:rPr>
          <w:rFonts w:ascii="Garamond" w:hAnsi="Garamond"/>
        </w:rPr>
      </w:pPr>
    </w:p>
    <w:p w:rsidR="006500ED" w:rsidRPr="00C70D1F" w:rsidRDefault="006500ED" w:rsidP="00C70D1F">
      <w:pPr>
        <w:pStyle w:val="CM2"/>
        <w:rPr>
          <w:rFonts w:ascii="Garamond" w:hAnsi="Garamond" w:cs="Calibri"/>
          <w:b/>
          <w:bCs/>
          <w:i/>
          <w:iCs/>
        </w:rPr>
      </w:pPr>
      <w:r w:rsidRPr="00C70D1F">
        <w:rPr>
          <w:rFonts w:ascii="Garamond" w:hAnsi="Garamond" w:cs="Calibri"/>
          <w:b/>
          <w:bCs/>
          <w:i/>
          <w:iCs/>
        </w:rPr>
        <w:t>Informacja o studencie: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948"/>
        <w:gridCol w:w="816"/>
        <w:gridCol w:w="2586"/>
        <w:gridCol w:w="850"/>
      </w:tblGrid>
      <w:tr w:rsidR="006500ED" w:rsidRPr="00C70D1F" w:rsidTr="003F5241">
        <w:trPr>
          <w:trHeight w:hRule="exact" w:val="454"/>
        </w:trPr>
        <w:tc>
          <w:tcPr>
            <w:tcW w:w="2547" w:type="dxa"/>
            <w:vAlign w:val="center"/>
          </w:tcPr>
          <w:p w:rsidR="006500ED" w:rsidRPr="00C70D1F" w:rsidRDefault="006500ED" w:rsidP="00C70D1F">
            <w:pPr>
              <w:pStyle w:val="Default"/>
              <w:rPr>
                <w:rFonts w:ascii="Garamond" w:hAnsi="Garamond" w:cs="Calibri"/>
                <w:b/>
                <w:bCs/>
                <w:color w:val="auto"/>
              </w:rPr>
            </w:pPr>
            <w:r w:rsidRPr="00C70D1F">
              <w:rPr>
                <w:rFonts w:ascii="Garamond" w:hAnsi="Garamond" w:cs="Calibri"/>
                <w:b/>
                <w:bCs/>
                <w:color w:val="auto"/>
              </w:rPr>
              <w:t>Forma studiów:</w:t>
            </w:r>
          </w:p>
        </w:tc>
        <w:tc>
          <w:tcPr>
            <w:tcW w:w="2948" w:type="dxa"/>
            <w:vAlign w:val="center"/>
          </w:tcPr>
          <w:p w:rsidR="006500ED" w:rsidRPr="00C70D1F" w:rsidRDefault="006500ED" w:rsidP="00C70D1F">
            <w:pPr>
              <w:pStyle w:val="Default"/>
              <w:rPr>
                <w:rFonts w:ascii="Garamond" w:hAnsi="Garamond" w:cs="Calibri"/>
                <w:color w:val="auto"/>
              </w:rPr>
            </w:pPr>
            <w:r w:rsidRPr="00C70D1F">
              <w:rPr>
                <w:rFonts w:ascii="Garamond" w:hAnsi="Garamond" w:cs="Calibri"/>
                <w:color w:val="auto"/>
              </w:rPr>
              <w:t>Stacjonarne</w:t>
            </w:r>
          </w:p>
        </w:tc>
        <w:tc>
          <w:tcPr>
            <w:tcW w:w="816" w:type="dxa"/>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2586" w:type="dxa"/>
            <w:vAlign w:val="center"/>
          </w:tcPr>
          <w:p w:rsidR="006500ED" w:rsidRPr="00C70D1F" w:rsidRDefault="006500ED" w:rsidP="00C70D1F">
            <w:pPr>
              <w:pStyle w:val="Default"/>
              <w:rPr>
                <w:rFonts w:ascii="Garamond" w:hAnsi="Garamond" w:cs="Calibri"/>
                <w:color w:val="auto"/>
              </w:rPr>
            </w:pPr>
            <w:r w:rsidRPr="00C70D1F">
              <w:rPr>
                <w:rFonts w:ascii="Garamond" w:hAnsi="Garamond" w:cs="Calibri"/>
                <w:color w:val="auto"/>
              </w:rPr>
              <w:t>Niestacjonarne</w:t>
            </w:r>
          </w:p>
        </w:tc>
        <w:tc>
          <w:tcPr>
            <w:tcW w:w="850" w:type="dxa"/>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r>
      <w:tr w:rsidR="006500ED" w:rsidRPr="00C70D1F" w:rsidTr="003F5241">
        <w:trPr>
          <w:trHeight w:hRule="exact" w:val="454"/>
        </w:trPr>
        <w:tc>
          <w:tcPr>
            <w:tcW w:w="2547" w:type="dxa"/>
            <w:vAlign w:val="center"/>
          </w:tcPr>
          <w:p w:rsidR="006500ED" w:rsidRPr="00C70D1F" w:rsidRDefault="006500ED" w:rsidP="00C70D1F">
            <w:pPr>
              <w:pStyle w:val="Default"/>
              <w:rPr>
                <w:rFonts w:ascii="Garamond" w:hAnsi="Garamond" w:cs="Calibri"/>
                <w:b/>
                <w:bCs/>
                <w:color w:val="auto"/>
              </w:rPr>
            </w:pPr>
            <w:r w:rsidRPr="00C70D1F">
              <w:rPr>
                <w:rFonts w:ascii="Garamond" w:hAnsi="Garamond" w:cs="Calibri"/>
                <w:b/>
                <w:bCs/>
                <w:color w:val="auto"/>
              </w:rPr>
              <w:t>Poziom organizacyjny:</w:t>
            </w:r>
          </w:p>
        </w:tc>
        <w:tc>
          <w:tcPr>
            <w:tcW w:w="2948" w:type="dxa"/>
            <w:vAlign w:val="center"/>
          </w:tcPr>
          <w:p w:rsidR="006500ED" w:rsidRPr="00C70D1F" w:rsidRDefault="006500ED" w:rsidP="00C70D1F">
            <w:pPr>
              <w:pStyle w:val="Default"/>
              <w:rPr>
                <w:rFonts w:ascii="Garamond" w:hAnsi="Garamond" w:cs="Calibri"/>
                <w:color w:val="auto"/>
              </w:rPr>
            </w:pPr>
            <w:r w:rsidRPr="00C70D1F">
              <w:rPr>
                <w:rFonts w:ascii="Garamond" w:hAnsi="Garamond" w:cs="Calibri"/>
                <w:color w:val="auto"/>
              </w:rPr>
              <w:t>I stopnia</w:t>
            </w:r>
          </w:p>
        </w:tc>
        <w:tc>
          <w:tcPr>
            <w:tcW w:w="816" w:type="dxa"/>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2586" w:type="dxa"/>
            <w:vAlign w:val="center"/>
          </w:tcPr>
          <w:p w:rsidR="006500ED" w:rsidRPr="00C70D1F" w:rsidRDefault="006500ED" w:rsidP="00C70D1F">
            <w:pPr>
              <w:pStyle w:val="Default"/>
              <w:rPr>
                <w:rFonts w:ascii="Garamond" w:hAnsi="Garamond" w:cs="Calibri"/>
                <w:color w:val="auto"/>
              </w:rPr>
            </w:pPr>
            <w:r w:rsidRPr="00C70D1F">
              <w:rPr>
                <w:rFonts w:ascii="Garamond" w:hAnsi="Garamond" w:cs="Calibri"/>
                <w:color w:val="auto"/>
              </w:rPr>
              <w:t>II stopnia</w:t>
            </w:r>
          </w:p>
        </w:tc>
        <w:tc>
          <w:tcPr>
            <w:tcW w:w="850" w:type="dxa"/>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r>
      <w:tr w:rsidR="006500ED" w:rsidRPr="00C70D1F" w:rsidTr="003F5241">
        <w:trPr>
          <w:trHeight w:hRule="exact" w:val="454"/>
        </w:trPr>
        <w:tc>
          <w:tcPr>
            <w:tcW w:w="2547" w:type="dxa"/>
            <w:vAlign w:val="center"/>
          </w:tcPr>
          <w:p w:rsidR="006500ED" w:rsidRPr="00C70D1F" w:rsidRDefault="006500ED" w:rsidP="00C70D1F">
            <w:pPr>
              <w:pStyle w:val="Default"/>
              <w:rPr>
                <w:rFonts w:ascii="Garamond" w:hAnsi="Garamond" w:cs="Calibri"/>
                <w:b/>
                <w:bCs/>
                <w:color w:val="auto"/>
              </w:rPr>
            </w:pPr>
            <w:r w:rsidRPr="00C70D1F">
              <w:rPr>
                <w:rFonts w:ascii="Garamond" w:hAnsi="Garamond"/>
                <w:b/>
                <w:color w:val="auto"/>
              </w:rPr>
              <w:t>Kierunek studiów:</w:t>
            </w:r>
          </w:p>
        </w:tc>
        <w:tc>
          <w:tcPr>
            <w:tcW w:w="2948" w:type="dxa"/>
            <w:vAlign w:val="center"/>
          </w:tcPr>
          <w:p w:rsidR="006500ED" w:rsidRPr="00C70D1F" w:rsidRDefault="006500ED" w:rsidP="00C70D1F">
            <w:pPr>
              <w:pStyle w:val="Default"/>
              <w:rPr>
                <w:rFonts w:ascii="Garamond" w:hAnsi="Garamond" w:cs="Calibri"/>
                <w:color w:val="auto"/>
              </w:rPr>
            </w:pPr>
            <w:r w:rsidRPr="00C70D1F">
              <w:rPr>
                <w:rFonts w:ascii="Garamond" w:hAnsi="Garamond" w:cs="Calibri"/>
                <w:color w:val="auto"/>
              </w:rPr>
              <w:t>Informatyka i Ekonometria</w:t>
            </w:r>
          </w:p>
        </w:tc>
        <w:tc>
          <w:tcPr>
            <w:tcW w:w="816" w:type="dxa"/>
            <w:vAlign w:val="center"/>
          </w:tcPr>
          <w:p w:rsidR="006500ED" w:rsidRPr="00C70D1F" w:rsidRDefault="006500ED" w:rsidP="00C70D1F">
            <w:pPr>
              <w:pStyle w:val="Default"/>
              <w:spacing w:after="120"/>
              <w:jc w:val="center"/>
              <w:rPr>
                <w:rFonts w:ascii="Garamond" w:hAnsi="Garamond"/>
                <w:b/>
                <w:color w:val="auto"/>
                <w:sz w:val="40"/>
                <w:szCs w:val="40"/>
              </w:rPr>
            </w:pPr>
            <w:r w:rsidRPr="00C70D1F">
              <w:rPr>
                <w:rFonts w:ascii="Garamond" w:hAnsi="Garamond"/>
                <w:b/>
                <w:color w:val="auto"/>
                <w:sz w:val="40"/>
                <w:szCs w:val="40"/>
              </w:rPr>
              <w:t>□</w:t>
            </w:r>
          </w:p>
        </w:tc>
        <w:tc>
          <w:tcPr>
            <w:tcW w:w="2586" w:type="dxa"/>
            <w:vAlign w:val="center"/>
          </w:tcPr>
          <w:p w:rsidR="006500ED" w:rsidRPr="00C70D1F" w:rsidRDefault="006500ED" w:rsidP="00C70D1F">
            <w:pPr>
              <w:pStyle w:val="Default"/>
              <w:rPr>
                <w:rFonts w:ascii="Garamond" w:hAnsi="Garamond" w:cs="Calibri"/>
                <w:color w:val="auto"/>
              </w:rPr>
            </w:pPr>
            <w:r w:rsidRPr="00C70D1F">
              <w:rPr>
                <w:rFonts w:ascii="Garamond" w:hAnsi="Garamond" w:cs="Calibri"/>
                <w:color w:val="auto"/>
              </w:rPr>
              <w:t>Informatyka</w:t>
            </w:r>
          </w:p>
        </w:tc>
        <w:tc>
          <w:tcPr>
            <w:tcW w:w="850" w:type="dxa"/>
            <w:vAlign w:val="center"/>
          </w:tcPr>
          <w:p w:rsidR="006500ED" w:rsidRPr="00C70D1F" w:rsidRDefault="006500ED" w:rsidP="00C70D1F">
            <w:pPr>
              <w:pStyle w:val="Default"/>
              <w:spacing w:after="120"/>
              <w:jc w:val="center"/>
              <w:rPr>
                <w:rFonts w:ascii="Garamond" w:hAnsi="Garamond"/>
                <w:b/>
                <w:color w:val="auto"/>
                <w:sz w:val="40"/>
                <w:szCs w:val="40"/>
              </w:rPr>
            </w:pPr>
            <w:r w:rsidRPr="00C70D1F">
              <w:rPr>
                <w:rFonts w:ascii="Garamond" w:hAnsi="Garamond"/>
                <w:b/>
                <w:color w:val="auto"/>
                <w:sz w:val="40"/>
                <w:szCs w:val="40"/>
              </w:rPr>
              <w:t>□</w:t>
            </w:r>
          </w:p>
        </w:tc>
      </w:tr>
    </w:tbl>
    <w:p w:rsidR="006500ED" w:rsidRPr="00C70D1F" w:rsidRDefault="006500ED" w:rsidP="00C70D1F">
      <w:pPr>
        <w:spacing w:after="120"/>
        <w:rPr>
          <w:rFonts w:ascii="Garamond" w:hAnsi="Garamond"/>
          <w:sz w:val="24"/>
          <w:szCs w:val="24"/>
        </w:rPr>
      </w:pPr>
    </w:p>
    <w:tbl>
      <w:tblPr>
        <w:tblW w:w="539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528"/>
        <w:gridCol w:w="1159"/>
        <w:gridCol w:w="1159"/>
        <w:gridCol w:w="1158"/>
        <w:gridCol w:w="1158"/>
        <w:gridCol w:w="1160"/>
      </w:tblGrid>
      <w:tr w:rsidR="006500ED" w:rsidRPr="00C70D1F" w:rsidTr="006C5842">
        <w:trPr>
          <w:trHeight w:hRule="exact" w:val="576"/>
        </w:trPr>
        <w:tc>
          <w:tcPr>
            <w:tcW w:w="2192" w:type="pct"/>
            <w:vAlign w:val="center"/>
          </w:tcPr>
          <w:p w:rsidR="006500ED" w:rsidRPr="00C70D1F" w:rsidRDefault="006500ED" w:rsidP="00C70D1F">
            <w:pPr>
              <w:autoSpaceDE w:val="0"/>
              <w:autoSpaceDN w:val="0"/>
              <w:adjustRightInd w:val="0"/>
              <w:rPr>
                <w:rFonts w:ascii="Garamond" w:hAnsi="Garamond" w:cs="Arial"/>
                <w:color w:val="000000"/>
                <w:sz w:val="24"/>
                <w:szCs w:val="24"/>
              </w:rPr>
            </w:pPr>
            <w:r w:rsidRPr="00C70D1F">
              <w:rPr>
                <w:rFonts w:ascii="Garamond" w:hAnsi="Garamond" w:cs="Arial"/>
                <w:b/>
                <w:bCs/>
                <w:color w:val="000000"/>
                <w:sz w:val="24"/>
                <w:szCs w:val="24"/>
              </w:rPr>
              <w:t xml:space="preserve">Częstość odwiedzin dziekanatu </w:t>
            </w:r>
          </w:p>
        </w:tc>
        <w:tc>
          <w:tcPr>
            <w:tcW w:w="561" w:type="pct"/>
          </w:tcPr>
          <w:p w:rsidR="006500ED" w:rsidRPr="00C70D1F" w:rsidRDefault="006500ED" w:rsidP="00C70D1F">
            <w:pPr>
              <w:autoSpaceDE w:val="0"/>
              <w:autoSpaceDN w:val="0"/>
              <w:adjustRightInd w:val="0"/>
              <w:jc w:val="center"/>
              <w:rPr>
                <w:rFonts w:ascii="Garamond" w:hAnsi="Garamond" w:cs="Arial"/>
                <w:b/>
                <w:color w:val="000000"/>
                <w:sz w:val="24"/>
                <w:szCs w:val="24"/>
              </w:rPr>
            </w:pPr>
            <w:r w:rsidRPr="00C70D1F">
              <w:rPr>
                <w:rFonts w:ascii="Garamond" w:hAnsi="Garamond" w:cs="Arial"/>
                <w:b/>
                <w:color w:val="000000"/>
                <w:sz w:val="24"/>
                <w:szCs w:val="24"/>
              </w:rPr>
              <w:t>Ani razu</w:t>
            </w:r>
          </w:p>
        </w:tc>
        <w:tc>
          <w:tcPr>
            <w:tcW w:w="561" w:type="pct"/>
          </w:tcPr>
          <w:p w:rsidR="006500ED" w:rsidRPr="00C70D1F" w:rsidRDefault="006500ED" w:rsidP="00C70D1F">
            <w:pPr>
              <w:autoSpaceDE w:val="0"/>
              <w:autoSpaceDN w:val="0"/>
              <w:adjustRightInd w:val="0"/>
              <w:jc w:val="center"/>
              <w:rPr>
                <w:rFonts w:ascii="Garamond" w:hAnsi="Garamond" w:cs="Arial"/>
                <w:b/>
                <w:color w:val="000000"/>
                <w:sz w:val="24"/>
                <w:szCs w:val="24"/>
              </w:rPr>
            </w:pPr>
            <w:r w:rsidRPr="00C70D1F">
              <w:rPr>
                <w:rFonts w:ascii="Garamond" w:hAnsi="Garamond" w:cs="Arial"/>
                <w:b/>
                <w:color w:val="000000"/>
                <w:sz w:val="24"/>
                <w:szCs w:val="24"/>
              </w:rPr>
              <w:t>Max 2 razy</w:t>
            </w:r>
          </w:p>
        </w:tc>
        <w:tc>
          <w:tcPr>
            <w:tcW w:w="561" w:type="pct"/>
            <w:tcBorders>
              <w:right w:val="single" w:sz="4" w:space="0" w:color="auto"/>
            </w:tcBorders>
          </w:tcPr>
          <w:p w:rsidR="006500ED" w:rsidRPr="00C70D1F" w:rsidRDefault="006500ED" w:rsidP="00C70D1F">
            <w:pPr>
              <w:autoSpaceDE w:val="0"/>
              <w:autoSpaceDN w:val="0"/>
              <w:adjustRightInd w:val="0"/>
              <w:jc w:val="center"/>
              <w:rPr>
                <w:rFonts w:ascii="Garamond" w:hAnsi="Garamond" w:cs="Arial"/>
                <w:b/>
                <w:color w:val="000000"/>
                <w:sz w:val="24"/>
                <w:szCs w:val="24"/>
              </w:rPr>
            </w:pPr>
            <w:r w:rsidRPr="00C70D1F">
              <w:rPr>
                <w:rFonts w:ascii="Garamond" w:hAnsi="Garamond" w:cs="Arial"/>
                <w:b/>
                <w:color w:val="000000"/>
                <w:sz w:val="24"/>
                <w:szCs w:val="24"/>
              </w:rPr>
              <w:t>3-5 razy</w:t>
            </w:r>
          </w:p>
        </w:tc>
        <w:tc>
          <w:tcPr>
            <w:tcW w:w="561" w:type="pct"/>
            <w:tcBorders>
              <w:left w:val="single" w:sz="4" w:space="0" w:color="auto"/>
            </w:tcBorders>
          </w:tcPr>
          <w:p w:rsidR="006500ED" w:rsidRPr="00C70D1F" w:rsidRDefault="00FF51E9" w:rsidP="00C70D1F">
            <w:pPr>
              <w:autoSpaceDE w:val="0"/>
              <w:autoSpaceDN w:val="0"/>
              <w:adjustRightInd w:val="0"/>
              <w:jc w:val="center"/>
              <w:rPr>
                <w:rFonts w:ascii="Garamond" w:hAnsi="Garamond" w:cs="Arial"/>
                <w:b/>
                <w:color w:val="000000"/>
                <w:sz w:val="24"/>
                <w:szCs w:val="24"/>
              </w:rPr>
            </w:pPr>
            <w:r w:rsidRPr="00C70D1F">
              <w:rPr>
                <w:rFonts w:ascii="Garamond" w:hAnsi="Garamond" w:cs="Arial"/>
                <w:b/>
                <w:color w:val="000000"/>
                <w:sz w:val="24"/>
                <w:szCs w:val="24"/>
              </w:rPr>
              <w:t>6</w:t>
            </w:r>
            <w:r w:rsidR="006500ED" w:rsidRPr="00C70D1F">
              <w:rPr>
                <w:rFonts w:ascii="Garamond" w:hAnsi="Garamond" w:cs="Arial"/>
                <w:b/>
                <w:color w:val="000000"/>
                <w:sz w:val="24"/>
                <w:szCs w:val="24"/>
              </w:rPr>
              <w:t>-10 razy</w:t>
            </w:r>
          </w:p>
        </w:tc>
        <w:tc>
          <w:tcPr>
            <w:tcW w:w="562" w:type="pct"/>
            <w:tcBorders>
              <w:left w:val="single" w:sz="4" w:space="0" w:color="auto"/>
            </w:tcBorders>
          </w:tcPr>
          <w:p w:rsidR="006500ED" w:rsidRPr="00C70D1F" w:rsidRDefault="006500ED" w:rsidP="00C70D1F">
            <w:pPr>
              <w:autoSpaceDE w:val="0"/>
              <w:autoSpaceDN w:val="0"/>
              <w:adjustRightInd w:val="0"/>
              <w:jc w:val="center"/>
              <w:rPr>
                <w:rFonts w:ascii="Garamond" w:hAnsi="Garamond" w:cs="Arial"/>
                <w:b/>
                <w:color w:val="000000"/>
                <w:sz w:val="24"/>
                <w:szCs w:val="24"/>
              </w:rPr>
            </w:pPr>
            <w:r w:rsidRPr="00C70D1F">
              <w:rPr>
                <w:rFonts w:ascii="Garamond" w:hAnsi="Garamond" w:cs="Arial"/>
                <w:b/>
                <w:color w:val="000000"/>
                <w:sz w:val="24"/>
                <w:szCs w:val="24"/>
              </w:rPr>
              <w:t>Ponad 10 razy</w:t>
            </w:r>
          </w:p>
        </w:tc>
      </w:tr>
      <w:tr w:rsidR="006500ED" w:rsidRPr="00C70D1F" w:rsidTr="006C5842">
        <w:trPr>
          <w:trHeight w:hRule="exact" w:val="696"/>
        </w:trPr>
        <w:tc>
          <w:tcPr>
            <w:tcW w:w="2192" w:type="pct"/>
            <w:vAlign w:val="center"/>
          </w:tcPr>
          <w:p w:rsidR="006500ED" w:rsidRPr="00C70D1F" w:rsidRDefault="006500ED" w:rsidP="00C70D1F">
            <w:pPr>
              <w:autoSpaceDE w:val="0"/>
              <w:autoSpaceDN w:val="0"/>
              <w:adjustRightInd w:val="0"/>
              <w:jc w:val="both"/>
              <w:rPr>
                <w:rFonts w:ascii="Garamond" w:hAnsi="Garamond" w:cs="Arial"/>
                <w:b/>
                <w:color w:val="000000"/>
                <w:sz w:val="24"/>
                <w:szCs w:val="24"/>
              </w:rPr>
            </w:pPr>
            <w:r w:rsidRPr="00C70D1F">
              <w:rPr>
                <w:rFonts w:ascii="Garamond" w:hAnsi="Garamond" w:cs="Arial"/>
                <w:b/>
                <w:color w:val="000000"/>
                <w:sz w:val="24"/>
                <w:szCs w:val="24"/>
              </w:rPr>
              <w:t>Jak często w ciągu ostatniego semestru był(a)</w:t>
            </w:r>
            <w:r w:rsidRPr="00C70D1F">
              <w:rPr>
                <w:rFonts w:ascii="Garamond" w:hAnsi="Garamond" w:cs="TT C 4 Co 00"/>
                <w:b/>
                <w:color w:val="000000"/>
                <w:sz w:val="24"/>
                <w:szCs w:val="24"/>
              </w:rPr>
              <w:t xml:space="preserve"> Pan(i) w dziekanacie?</w:t>
            </w:r>
          </w:p>
        </w:tc>
        <w:tc>
          <w:tcPr>
            <w:tcW w:w="561"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561"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561"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561"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562" w:type="pct"/>
            <w:vAlign w:val="center"/>
          </w:tcPr>
          <w:p w:rsidR="006500ED" w:rsidRPr="00C70D1F" w:rsidRDefault="006500ED" w:rsidP="00C70D1F">
            <w:pPr>
              <w:pStyle w:val="Default"/>
              <w:spacing w:after="120"/>
              <w:jc w:val="center"/>
              <w:rPr>
                <w:rFonts w:ascii="Garamond" w:hAnsi="Garamond"/>
                <w:b/>
                <w:color w:val="auto"/>
                <w:sz w:val="40"/>
                <w:szCs w:val="40"/>
              </w:rPr>
            </w:pPr>
            <w:r w:rsidRPr="00C70D1F">
              <w:rPr>
                <w:rFonts w:ascii="Garamond" w:hAnsi="Garamond"/>
                <w:b/>
                <w:color w:val="auto"/>
                <w:sz w:val="40"/>
                <w:szCs w:val="40"/>
              </w:rPr>
              <w:t>□</w:t>
            </w:r>
          </w:p>
        </w:tc>
      </w:tr>
    </w:tbl>
    <w:p w:rsidR="006500ED" w:rsidRPr="00C70D1F" w:rsidRDefault="006500ED" w:rsidP="00C70D1F">
      <w:pPr>
        <w:spacing w:after="120"/>
        <w:rPr>
          <w:rFonts w:ascii="Garamond" w:hAnsi="Garamond"/>
          <w:sz w:val="24"/>
          <w:szCs w:val="24"/>
        </w:rPr>
      </w:pPr>
    </w:p>
    <w:p w:rsidR="006500ED" w:rsidRPr="00C70D1F" w:rsidRDefault="006500ED" w:rsidP="00C70D1F">
      <w:pPr>
        <w:pStyle w:val="CM2"/>
        <w:rPr>
          <w:rFonts w:ascii="Garamond" w:hAnsi="Garamond" w:cs="Calibri"/>
          <w:b/>
          <w:bCs/>
          <w:i/>
          <w:iCs/>
        </w:rPr>
      </w:pPr>
      <w:r w:rsidRPr="00C70D1F">
        <w:rPr>
          <w:rFonts w:ascii="Garamond" w:hAnsi="Garamond" w:cs="Calibri"/>
          <w:b/>
          <w:bCs/>
          <w:i/>
          <w:iCs/>
        </w:rPr>
        <w:t>Ankieta</w:t>
      </w:r>
    </w:p>
    <w:tbl>
      <w:tblPr>
        <w:tblW w:w="539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89"/>
        <w:gridCol w:w="1794"/>
        <w:gridCol w:w="1049"/>
        <w:gridCol w:w="1047"/>
        <w:gridCol w:w="1047"/>
        <w:gridCol w:w="1796"/>
      </w:tblGrid>
      <w:tr w:rsidR="00512613" w:rsidRPr="00C70D1F" w:rsidTr="00B7542C">
        <w:trPr>
          <w:trHeight w:hRule="exact" w:val="680"/>
        </w:trPr>
        <w:tc>
          <w:tcPr>
            <w:tcW w:w="1738" w:type="pct"/>
            <w:vAlign w:val="center"/>
          </w:tcPr>
          <w:p w:rsidR="006500ED" w:rsidRPr="00C70D1F" w:rsidRDefault="006500ED" w:rsidP="00C70D1F">
            <w:pPr>
              <w:autoSpaceDE w:val="0"/>
              <w:autoSpaceDN w:val="0"/>
              <w:adjustRightInd w:val="0"/>
              <w:rPr>
                <w:rFonts w:ascii="Garamond" w:hAnsi="Garamond" w:cs="Arial"/>
                <w:color w:val="000000"/>
                <w:sz w:val="24"/>
                <w:szCs w:val="24"/>
              </w:rPr>
            </w:pPr>
            <w:r w:rsidRPr="00C70D1F">
              <w:rPr>
                <w:rFonts w:ascii="Garamond" w:hAnsi="Garamond" w:cs="Arial"/>
                <w:b/>
                <w:bCs/>
                <w:color w:val="000000"/>
                <w:sz w:val="24"/>
                <w:szCs w:val="24"/>
              </w:rPr>
              <w:t xml:space="preserve">Pytania ankiety: </w:t>
            </w:r>
          </w:p>
        </w:tc>
        <w:tc>
          <w:tcPr>
            <w:tcW w:w="869" w:type="pct"/>
          </w:tcPr>
          <w:p w:rsidR="006500ED" w:rsidRPr="00C70D1F" w:rsidRDefault="006500ED" w:rsidP="00C70D1F">
            <w:pPr>
              <w:autoSpaceDE w:val="0"/>
              <w:autoSpaceDN w:val="0"/>
              <w:adjustRightInd w:val="0"/>
              <w:jc w:val="center"/>
              <w:rPr>
                <w:rFonts w:ascii="Garamond" w:hAnsi="Garamond" w:cs="Arial"/>
                <w:b/>
                <w:color w:val="000000"/>
                <w:sz w:val="24"/>
                <w:szCs w:val="24"/>
              </w:rPr>
            </w:pPr>
            <w:r w:rsidRPr="00C70D1F">
              <w:rPr>
                <w:rFonts w:ascii="Garamond" w:hAnsi="Garamond" w:cs="Arial"/>
                <w:b/>
                <w:bCs/>
                <w:color w:val="000000"/>
                <w:sz w:val="24"/>
                <w:szCs w:val="24"/>
              </w:rPr>
              <w:t>Zdecydowanie tak (5)</w:t>
            </w:r>
          </w:p>
        </w:tc>
        <w:tc>
          <w:tcPr>
            <w:tcW w:w="508" w:type="pct"/>
          </w:tcPr>
          <w:p w:rsidR="006500ED" w:rsidRPr="00C70D1F" w:rsidRDefault="006500ED" w:rsidP="00C70D1F">
            <w:pPr>
              <w:autoSpaceDE w:val="0"/>
              <w:autoSpaceDN w:val="0"/>
              <w:adjustRightInd w:val="0"/>
              <w:jc w:val="center"/>
              <w:rPr>
                <w:rFonts w:ascii="Garamond" w:hAnsi="Garamond" w:cs="Arial"/>
                <w:b/>
                <w:color w:val="000000"/>
                <w:sz w:val="24"/>
                <w:szCs w:val="24"/>
              </w:rPr>
            </w:pPr>
            <w:r w:rsidRPr="00C70D1F">
              <w:rPr>
                <w:rFonts w:ascii="Garamond" w:hAnsi="Garamond" w:cs="Arial"/>
                <w:b/>
                <w:bCs/>
                <w:color w:val="000000"/>
                <w:sz w:val="24"/>
                <w:szCs w:val="24"/>
              </w:rPr>
              <w:t>Raczej tak (4)</w:t>
            </w:r>
          </w:p>
        </w:tc>
        <w:tc>
          <w:tcPr>
            <w:tcW w:w="507" w:type="pct"/>
            <w:tcBorders>
              <w:right w:val="single" w:sz="4" w:space="0" w:color="auto"/>
            </w:tcBorders>
          </w:tcPr>
          <w:p w:rsidR="006500ED" w:rsidRPr="00C70D1F" w:rsidRDefault="006500ED" w:rsidP="00C70D1F">
            <w:pPr>
              <w:autoSpaceDE w:val="0"/>
              <w:autoSpaceDN w:val="0"/>
              <w:adjustRightInd w:val="0"/>
              <w:jc w:val="center"/>
              <w:rPr>
                <w:rFonts w:ascii="Garamond" w:hAnsi="Garamond" w:cs="Arial"/>
                <w:b/>
                <w:color w:val="000000"/>
                <w:sz w:val="24"/>
                <w:szCs w:val="24"/>
              </w:rPr>
            </w:pPr>
            <w:r w:rsidRPr="00C70D1F">
              <w:rPr>
                <w:rFonts w:ascii="Garamond" w:hAnsi="Garamond" w:cs="TT C 4 Bo 00"/>
                <w:b/>
                <w:color w:val="000000"/>
                <w:sz w:val="24"/>
                <w:szCs w:val="24"/>
              </w:rPr>
              <w:t>Ś</w:t>
            </w:r>
            <w:r w:rsidRPr="00C70D1F">
              <w:rPr>
                <w:rFonts w:ascii="Garamond" w:hAnsi="Garamond" w:cs="Arial"/>
                <w:b/>
                <w:bCs/>
                <w:color w:val="000000"/>
                <w:sz w:val="24"/>
                <w:szCs w:val="24"/>
              </w:rPr>
              <w:t>rednio (3)</w:t>
            </w:r>
          </w:p>
        </w:tc>
        <w:tc>
          <w:tcPr>
            <w:tcW w:w="507" w:type="pct"/>
            <w:tcBorders>
              <w:left w:val="single" w:sz="4" w:space="0" w:color="auto"/>
            </w:tcBorders>
          </w:tcPr>
          <w:p w:rsidR="006500ED" w:rsidRPr="00C70D1F" w:rsidRDefault="006500ED" w:rsidP="00C70D1F">
            <w:pPr>
              <w:autoSpaceDE w:val="0"/>
              <w:autoSpaceDN w:val="0"/>
              <w:adjustRightInd w:val="0"/>
              <w:jc w:val="center"/>
              <w:rPr>
                <w:rFonts w:ascii="Garamond" w:hAnsi="Garamond" w:cs="Arial"/>
                <w:b/>
                <w:color w:val="000000"/>
                <w:sz w:val="24"/>
                <w:szCs w:val="24"/>
              </w:rPr>
            </w:pPr>
            <w:r w:rsidRPr="00C70D1F">
              <w:rPr>
                <w:rFonts w:ascii="Garamond" w:hAnsi="Garamond" w:cs="Arial"/>
                <w:b/>
                <w:bCs/>
                <w:color w:val="000000"/>
                <w:sz w:val="24"/>
                <w:szCs w:val="24"/>
              </w:rPr>
              <w:t>Raczej nie (2)</w:t>
            </w:r>
          </w:p>
        </w:tc>
        <w:tc>
          <w:tcPr>
            <w:tcW w:w="870" w:type="pct"/>
          </w:tcPr>
          <w:p w:rsidR="006500ED" w:rsidRPr="00C70D1F" w:rsidRDefault="006500ED" w:rsidP="00C70D1F">
            <w:pPr>
              <w:autoSpaceDE w:val="0"/>
              <w:autoSpaceDN w:val="0"/>
              <w:adjustRightInd w:val="0"/>
              <w:jc w:val="center"/>
              <w:rPr>
                <w:rFonts w:ascii="Garamond" w:hAnsi="Garamond" w:cs="Arial"/>
                <w:b/>
                <w:color w:val="000000"/>
                <w:sz w:val="24"/>
                <w:szCs w:val="24"/>
              </w:rPr>
            </w:pPr>
            <w:r w:rsidRPr="00C70D1F">
              <w:rPr>
                <w:rFonts w:ascii="Garamond" w:hAnsi="Garamond" w:cs="Arial"/>
                <w:b/>
                <w:bCs/>
                <w:color w:val="000000"/>
                <w:sz w:val="24"/>
                <w:szCs w:val="24"/>
              </w:rPr>
              <w:t>Zdecydowanie nie (1)</w:t>
            </w:r>
          </w:p>
        </w:tc>
      </w:tr>
      <w:tr w:rsidR="00512613" w:rsidRPr="00C70D1F" w:rsidTr="000F3FA2">
        <w:trPr>
          <w:trHeight w:hRule="exact" w:val="624"/>
        </w:trPr>
        <w:tc>
          <w:tcPr>
            <w:tcW w:w="1738" w:type="pct"/>
            <w:vAlign w:val="center"/>
          </w:tcPr>
          <w:p w:rsidR="006500ED" w:rsidRPr="00C70D1F" w:rsidRDefault="006500ED" w:rsidP="00C70D1F">
            <w:pPr>
              <w:autoSpaceDE w:val="0"/>
              <w:autoSpaceDN w:val="0"/>
              <w:adjustRightInd w:val="0"/>
              <w:rPr>
                <w:rFonts w:ascii="Garamond" w:hAnsi="Garamond" w:cs="Arial"/>
                <w:color w:val="000000"/>
                <w:sz w:val="24"/>
                <w:szCs w:val="24"/>
              </w:rPr>
            </w:pPr>
            <w:r w:rsidRPr="00C70D1F">
              <w:rPr>
                <w:rFonts w:ascii="Garamond" w:hAnsi="Garamond" w:cs="Arial"/>
                <w:color w:val="000000"/>
                <w:sz w:val="24"/>
                <w:szCs w:val="24"/>
              </w:rPr>
              <w:t>1. Czy jest</w:t>
            </w:r>
            <w:r w:rsidR="006E610F" w:rsidRPr="00C70D1F">
              <w:rPr>
                <w:rFonts w:ascii="Garamond" w:hAnsi="Garamond" w:cs="TT C 4 Co 00"/>
                <w:color w:val="000000"/>
                <w:sz w:val="24"/>
                <w:szCs w:val="24"/>
              </w:rPr>
              <w:t xml:space="preserve"> Pan(i) </w:t>
            </w:r>
            <w:r w:rsidRPr="00C70D1F">
              <w:rPr>
                <w:rFonts w:ascii="Garamond" w:hAnsi="Garamond" w:cs="Arial"/>
                <w:color w:val="000000"/>
                <w:sz w:val="24"/>
                <w:szCs w:val="24"/>
              </w:rPr>
              <w:t xml:space="preserve">zadowolony(a) z obsługi przez dziekanat? </w:t>
            </w:r>
          </w:p>
        </w:tc>
        <w:tc>
          <w:tcPr>
            <w:tcW w:w="869"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508"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507"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507"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870"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r>
      <w:tr w:rsidR="00512613" w:rsidRPr="00C70D1F" w:rsidTr="000F3FA2">
        <w:trPr>
          <w:trHeight w:hRule="exact" w:val="624"/>
        </w:trPr>
        <w:tc>
          <w:tcPr>
            <w:tcW w:w="1738" w:type="pct"/>
            <w:vAlign w:val="center"/>
          </w:tcPr>
          <w:p w:rsidR="006500ED" w:rsidRPr="00C70D1F" w:rsidRDefault="006500ED" w:rsidP="00C70D1F">
            <w:pPr>
              <w:autoSpaceDE w:val="0"/>
              <w:autoSpaceDN w:val="0"/>
              <w:adjustRightInd w:val="0"/>
              <w:rPr>
                <w:rFonts w:ascii="Garamond" w:hAnsi="Garamond" w:cs="Arial"/>
                <w:color w:val="000000"/>
                <w:sz w:val="24"/>
                <w:szCs w:val="24"/>
              </w:rPr>
            </w:pPr>
            <w:r w:rsidRPr="00C70D1F">
              <w:rPr>
                <w:rFonts w:ascii="Garamond" w:hAnsi="Garamond" w:cs="Arial"/>
                <w:color w:val="000000"/>
                <w:sz w:val="24"/>
                <w:szCs w:val="24"/>
              </w:rPr>
              <w:t>2. Czy godziny otwarcia dziekanatu są</w:t>
            </w:r>
            <w:r w:rsidRPr="00C70D1F">
              <w:rPr>
                <w:rFonts w:ascii="Garamond" w:hAnsi="Garamond" w:cs="TT C 4 Co 00"/>
                <w:color w:val="000000"/>
                <w:sz w:val="24"/>
                <w:szCs w:val="24"/>
              </w:rPr>
              <w:t xml:space="preserve"> </w:t>
            </w:r>
            <w:r w:rsidRPr="00C70D1F">
              <w:rPr>
                <w:rFonts w:ascii="Garamond" w:hAnsi="Garamond" w:cs="Arial"/>
                <w:color w:val="000000"/>
                <w:sz w:val="24"/>
                <w:szCs w:val="24"/>
              </w:rPr>
              <w:t xml:space="preserve">odpowiednie? </w:t>
            </w:r>
          </w:p>
        </w:tc>
        <w:tc>
          <w:tcPr>
            <w:tcW w:w="869"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508"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507"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507"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870"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r>
      <w:tr w:rsidR="00512613" w:rsidRPr="00C70D1F" w:rsidTr="00B7542C">
        <w:trPr>
          <w:trHeight w:hRule="exact" w:val="907"/>
        </w:trPr>
        <w:tc>
          <w:tcPr>
            <w:tcW w:w="1738" w:type="pct"/>
            <w:vAlign w:val="center"/>
          </w:tcPr>
          <w:p w:rsidR="006500ED" w:rsidRPr="00C70D1F" w:rsidRDefault="006500ED" w:rsidP="00C70D1F">
            <w:pPr>
              <w:autoSpaceDE w:val="0"/>
              <w:autoSpaceDN w:val="0"/>
              <w:adjustRightInd w:val="0"/>
              <w:rPr>
                <w:rFonts w:ascii="Garamond" w:hAnsi="Garamond" w:cs="Arial"/>
                <w:color w:val="000000"/>
                <w:sz w:val="24"/>
                <w:szCs w:val="24"/>
              </w:rPr>
            </w:pPr>
            <w:r w:rsidRPr="00C70D1F">
              <w:rPr>
                <w:rFonts w:ascii="Garamond" w:hAnsi="Garamond" w:cs="Arial"/>
                <w:color w:val="000000"/>
                <w:sz w:val="24"/>
                <w:szCs w:val="24"/>
              </w:rPr>
              <w:t>3. Czy zdarza się, że w godzinach pracy dziekanatu nie jest on dostępny dla studentów?</w:t>
            </w:r>
          </w:p>
        </w:tc>
        <w:tc>
          <w:tcPr>
            <w:tcW w:w="869" w:type="pct"/>
            <w:tcBorders>
              <w:bottom w:val="single" w:sz="2" w:space="0" w:color="auto"/>
            </w:tcBorders>
            <w:vAlign w:val="center"/>
          </w:tcPr>
          <w:p w:rsidR="006500ED" w:rsidRPr="00C70D1F" w:rsidRDefault="006500ED" w:rsidP="00C70D1F">
            <w:pPr>
              <w:pStyle w:val="Default"/>
              <w:spacing w:after="120"/>
              <w:jc w:val="center"/>
              <w:rPr>
                <w:rFonts w:ascii="Garamond" w:hAnsi="Garamond"/>
                <w:b/>
                <w:color w:val="auto"/>
                <w:sz w:val="40"/>
                <w:szCs w:val="40"/>
              </w:rPr>
            </w:pPr>
            <w:r w:rsidRPr="00C70D1F">
              <w:rPr>
                <w:rFonts w:ascii="Garamond" w:hAnsi="Garamond"/>
                <w:b/>
                <w:color w:val="auto"/>
                <w:sz w:val="40"/>
                <w:szCs w:val="40"/>
              </w:rPr>
              <w:t>□</w:t>
            </w:r>
          </w:p>
        </w:tc>
        <w:tc>
          <w:tcPr>
            <w:tcW w:w="508" w:type="pct"/>
            <w:tcBorders>
              <w:bottom w:val="single" w:sz="2" w:space="0" w:color="auto"/>
            </w:tcBorders>
            <w:vAlign w:val="center"/>
          </w:tcPr>
          <w:p w:rsidR="006500ED" w:rsidRPr="00C70D1F" w:rsidRDefault="006500ED" w:rsidP="00C70D1F">
            <w:pPr>
              <w:pStyle w:val="Default"/>
              <w:spacing w:after="120"/>
              <w:jc w:val="center"/>
              <w:rPr>
                <w:rFonts w:ascii="Garamond" w:hAnsi="Garamond"/>
                <w:b/>
                <w:color w:val="auto"/>
                <w:sz w:val="40"/>
                <w:szCs w:val="40"/>
              </w:rPr>
            </w:pPr>
            <w:r w:rsidRPr="00C70D1F">
              <w:rPr>
                <w:rFonts w:ascii="Garamond" w:hAnsi="Garamond"/>
                <w:b/>
                <w:color w:val="auto"/>
                <w:sz w:val="40"/>
                <w:szCs w:val="40"/>
              </w:rPr>
              <w:t>□</w:t>
            </w:r>
          </w:p>
        </w:tc>
        <w:tc>
          <w:tcPr>
            <w:tcW w:w="507" w:type="pct"/>
            <w:tcBorders>
              <w:bottom w:val="single" w:sz="2" w:space="0" w:color="auto"/>
            </w:tcBorders>
            <w:vAlign w:val="center"/>
          </w:tcPr>
          <w:p w:rsidR="006500ED" w:rsidRPr="00C70D1F" w:rsidRDefault="006500ED" w:rsidP="00C70D1F">
            <w:pPr>
              <w:pStyle w:val="Default"/>
              <w:spacing w:after="120"/>
              <w:jc w:val="center"/>
              <w:rPr>
                <w:rFonts w:ascii="Garamond" w:hAnsi="Garamond"/>
                <w:b/>
                <w:color w:val="auto"/>
                <w:sz w:val="40"/>
                <w:szCs w:val="40"/>
              </w:rPr>
            </w:pPr>
            <w:r w:rsidRPr="00C70D1F">
              <w:rPr>
                <w:rFonts w:ascii="Garamond" w:hAnsi="Garamond"/>
                <w:b/>
                <w:color w:val="auto"/>
                <w:sz w:val="40"/>
                <w:szCs w:val="40"/>
              </w:rPr>
              <w:t>□</w:t>
            </w:r>
          </w:p>
        </w:tc>
        <w:tc>
          <w:tcPr>
            <w:tcW w:w="507" w:type="pct"/>
            <w:tcBorders>
              <w:bottom w:val="single" w:sz="2" w:space="0" w:color="auto"/>
            </w:tcBorders>
            <w:vAlign w:val="center"/>
          </w:tcPr>
          <w:p w:rsidR="006500ED" w:rsidRPr="00C70D1F" w:rsidRDefault="006500ED" w:rsidP="00C70D1F">
            <w:pPr>
              <w:pStyle w:val="Default"/>
              <w:spacing w:after="120"/>
              <w:jc w:val="center"/>
              <w:rPr>
                <w:rFonts w:ascii="Garamond" w:hAnsi="Garamond"/>
                <w:b/>
                <w:color w:val="auto"/>
                <w:sz w:val="40"/>
                <w:szCs w:val="40"/>
              </w:rPr>
            </w:pPr>
            <w:r w:rsidRPr="00C70D1F">
              <w:rPr>
                <w:rFonts w:ascii="Garamond" w:hAnsi="Garamond"/>
                <w:b/>
                <w:color w:val="auto"/>
                <w:sz w:val="40"/>
                <w:szCs w:val="40"/>
              </w:rPr>
              <w:t>□</w:t>
            </w:r>
          </w:p>
        </w:tc>
        <w:tc>
          <w:tcPr>
            <w:tcW w:w="870" w:type="pct"/>
            <w:tcBorders>
              <w:bottom w:val="single" w:sz="2" w:space="0" w:color="auto"/>
            </w:tcBorders>
            <w:vAlign w:val="center"/>
          </w:tcPr>
          <w:p w:rsidR="006500ED" w:rsidRPr="00C70D1F" w:rsidRDefault="006500ED" w:rsidP="00C70D1F">
            <w:pPr>
              <w:pStyle w:val="Default"/>
              <w:spacing w:after="120"/>
              <w:jc w:val="center"/>
              <w:rPr>
                <w:rFonts w:ascii="Garamond" w:hAnsi="Garamond"/>
                <w:b/>
                <w:color w:val="auto"/>
                <w:sz w:val="40"/>
                <w:szCs w:val="40"/>
              </w:rPr>
            </w:pPr>
            <w:r w:rsidRPr="00C70D1F">
              <w:rPr>
                <w:rFonts w:ascii="Garamond" w:hAnsi="Garamond"/>
                <w:b/>
                <w:color w:val="auto"/>
                <w:sz w:val="40"/>
                <w:szCs w:val="40"/>
              </w:rPr>
              <w:t>□</w:t>
            </w:r>
          </w:p>
        </w:tc>
      </w:tr>
      <w:tr w:rsidR="00512613" w:rsidRPr="00C70D1F" w:rsidTr="00B7542C">
        <w:trPr>
          <w:trHeight w:hRule="exact" w:val="907"/>
        </w:trPr>
        <w:tc>
          <w:tcPr>
            <w:tcW w:w="1738" w:type="pct"/>
            <w:vAlign w:val="center"/>
          </w:tcPr>
          <w:p w:rsidR="006500ED" w:rsidRPr="00C70D1F" w:rsidRDefault="006500ED" w:rsidP="00C70D1F">
            <w:pPr>
              <w:autoSpaceDE w:val="0"/>
              <w:autoSpaceDN w:val="0"/>
              <w:adjustRightInd w:val="0"/>
              <w:rPr>
                <w:rFonts w:ascii="Garamond" w:hAnsi="Garamond" w:cs="Arial"/>
                <w:color w:val="000000"/>
                <w:sz w:val="24"/>
                <w:szCs w:val="24"/>
              </w:rPr>
            </w:pPr>
            <w:r w:rsidRPr="00C70D1F">
              <w:rPr>
                <w:rFonts w:ascii="Garamond" w:hAnsi="Garamond" w:cs="Arial"/>
                <w:color w:val="000000"/>
                <w:sz w:val="24"/>
                <w:szCs w:val="24"/>
              </w:rPr>
              <w:t>4. Czy pracownicy dziekanatu traktuj</w:t>
            </w:r>
            <w:r w:rsidRPr="00C70D1F">
              <w:rPr>
                <w:rFonts w:ascii="Garamond" w:hAnsi="Garamond" w:cs="TT C 4 Co 00"/>
                <w:color w:val="000000"/>
                <w:sz w:val="24"/>
                <w:szCs w:val="24"/>
              </w:rPr>
              <w:t xml:space="preserve">ą </w:t>
            </w:r>
            <w:r w:rsidRPr="00C70D1F">
              <w:rPr>
                <w:rFonts w:ascii="Garamond" w:hAnsi="Garamond" w:cs="Arial"/>
                <w:color w:val="000000"/>
                <w:sz w:val="24"/>
                <w:szCs w:val="24"/>
              </w:rPr>
              <w:t>Pana(</w:t>
            </w:r>
            <w:proofErr w:type="spellStart"/>
            <w:r w:rsidRPr="00C70D1F">
              <w:rPr>
                <w:rFonts w:ascii="Garamond" w:hAnsi="Garamond" w:cs="Arial"/>
                <w:color w:val="000000"/>
                <w:sz w:val="24"/>
                <w:szCs w:val="24"/>
              </w:rPr>
              <w:t>ią</w:t>
            </w:r>
            <w:proofErr w:type="spellEnd"/>
            <w:r w:rsidRPr="00C70D1F">
              <w:rPr>
                <w:rFonts w:ascii="Garamond" w:hAnsi="Garamond" w:cs="Arial"/>
                <w:color w:val="000000"/>
                <w:sz w:val="24"/>
                <w:szCs w:val="24"/>
              </w:rPr>
              <w:t>) w sposób miły i taktowny?</w:t>
            </w:r>
          </w:p>
        </w:tc>
        <w:tc>
          <w:tcPr>
            <w:tcW w:w="869"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508"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507"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507"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870"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r>
      <w:tr w:rsidR="00512613" w:rsidRPr="00C70D1F" w:rsidTr="00B7542C">
        <w:trPr>
          <w:trHeight w:hRule="exact" w:val="907"/>
        </w:trPr>
        <w:tc>
          <w:tcPr>
            <w:tcW w:w="1738" w:type="pct"/>
            <w:vAlign w:val="center"/>
          </w:tcPr>
          <w:p w:rsidR="006500ED" w:rsidRPr="00C70D1F" w:rsidRDefault="006500ED" w:rsidP="00C70D1F">
            <w:pPr>
              <w:autoSpaceDE w:val="0"/>
              <w:autoSpaceDN w:val="0"/>
              <w:adjustRightInd w:val="0"/>
              <w:rPr>
                <w:rFonts w:ascii="Garamond" w:hAnsi="Garamond" w:cs="Arial"/>
                <w:color w:val="000000"/>
                <w:sz w:val="24"/>
                <w:szCs w:val="24"/>
              </w:rPr>
            </w:pPr>
            <w:r w:rsidRPr="00C70D1F">
              <w:rPr>
                <w:rFonts w:ascii="Garamond" w:hAnsi="Garamond" w:cs="Arial"/>
                <w:color w:val="000000"/>
                <w:sz w:val="24"/>
                <w:szCs w:val="24"/>
              </w:rPr>
              <w:t>5</w:t>
            </w:r>
            <w:r w:rsidRPr="00C70D1F">
              <w:rPr>
                <w:rFonts w:ascii="Garamond" w:hAnsi="Garamond" w:cs="Arial"/>
                <w:color w:val="000000"/>
              </w:rPr>
              <w:t>.</w:t>
            </w:r>
            <w:r w:rsidRPr="00C70D1F">
              <w:rPr>
                <w:rFonts w:ascii="Garamond" w:hAnsi="Garamond" w:cs="Arial"/>
                <w:sz w:val="24"/>
                <w:szCs w:val="24"/>
              </w:rPr>
              <w:t xml:space="preserve"> Czy uzyskuje Pan(i) w dziekanacie informacje</w:t>
            </w:r>
            <w:r w:rsidR="003D104C" w:rsidRPr="00C70D1F">
              <w:rPr>
                <w:rFonts w:ascii="Garamond" w:hAnsi="Garamond" w:cs="Arial"/>
                <w:sz w:val="24"/>
                <w:szCs w:val="24"/>
              </w:rPr>
              <w:t xml:space="preserve"> </w:t>
            </w:r>
            <w:r w:rsidRPr="00C70D1F">
              <w:rPr>
                <w:rFonts w:ascii="Garamond" w:hAnsi="Garamond" w:cs="Arial"/>
                <w:sz w:val="24"/>
                <w:szCs w:val="24"/>
              </w:rPr>
              <w:t>pełne i wiarygodne?</w:t>
            </w:r>
          </w:p>
        </w:tc>
        <w:tc>
          <w:tcPr>
            <w:tcW w:w="869"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508"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507"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507"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870"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r>
      <w:tr w:rsidR="00512613" w:rsidRPr="00C70D1F" w:rsidTr="000F3FA2">
        <w:trPr>
          <w:trHeight w:hRule="exact" w:val="624"/>
        </w:trPr>
        <w:tc>
          <w:tcPr>
            <w:tcW w:w="1738" w:type="pct"/>
            <w:vAlign w:val="center"/>
          </w:tcPr>
          <w:p w:rsidR="006500ED" w:rsidRPr="00C70D1F" w:rsidRDefault="006500ED" w:rsidP="00C70D1F">
            <w:pPr>
              <w:autoSpaceDE w:val="0"/>
              <w:autoSpaceDN w:val="0"/>
              <w:adjustRightInd w:val="0"/>
              <w:rPr>
                <w:rFonts w:ascii="Garamond" w:hAnsi="Garamond" w:cs="Arial"/>
                <w:color w:val="000000"/>
                <w:sz w:val="24"/>
                <w:szCs w:val="24"/>
              </w:rPr>
            </w:pPr>
            <w:r w:rsidRPr="00C70D1F">
              <w:rPr>
                <w:rFonts w:ascii="Garamond" w:hAnsi="Garamond" w:cs="Arial"/>
                <w:color w:val="000000"/>
              </w:rPr>
              <w:t xml:space="preserve">6. </w:t>
            </w:r>
            <w:r w:rsidRPr="00C70D1F">
              <w:rPr>
                <w:rFonts w:ascii="Garamond" w:hAnsi="Garamond" w:cs="Arial"/>
                <w:color w:val="000000"/>
                <w:sz w:val="24"/>
                <w:szCs w:val="24"/>
              </w:rPr>
              <w:t>Czy dziekan ds. dydaktyki jest wystarczająco dostępny(a)?</w:t>
            </w:r>
          </w:p>
        </w:tc>
        <w:tc>
          <w:tcPr>
            <w:tcW w:w="869"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508"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507"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507"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c>
          <w:tcPr>
            <w:tcW w:w="870" w:type="pct"/>
            <w:vAlign w:val="center"/>
          </w:tcPr>
          <w:p w:rsidR="006500ED" w:rsidRPr="00C70D1F" w:rsidRDefault="006500ED" w:rsidP="00C70D1F">
            <w:pPr>
              <w:pStyle w:val="Default"/>
              <w:spacing w:after="120"/>
              <w:jc w:val="center"/>
              <w:rPr>
                <w:rFonts w:ascii="Garamond" w:hAnsi="Garamond"/>
                <w:sz w:val="40"/>
                <w:szCs w:val="40"/>
              </w:rPr>
            </w:pPr>
            <w:r w:rsidRPr="00C70D1F">
              <w:rPr>
                <w:rFonts w:ascii="Garamond" w:hAnsi="Garamond"/>
                <w:b/>
                <w:color w:val="auto"/>
                <w:sz w:val="40"/>
                <w:szCs w:val="40"/>
              </w:rPr>
              <w:t>□</w:t>
            </w:r>
          </w:p>
        </w:tc>
      </w:tr>
    </w:tbl>
    <w:p w:rsidR="006500ED" w:rsidRPr="00C70D1F" w:rsidRDefault="006500ED" w:rsidP="00C70D1F">
      <w:pPr>
        <w:spacing w:before="120" w:after="120"/>
        <w:rPr>
          <w:rFonts w:ascii="Garamond" w:hAnsi="Garamond"/>
          <w:b/>
          <w:sz w:val="24"/>
          <w:szCs w:val="24"/>
        </w:rPr>
      </w:pPr>
    </w:p>
    <w:p w:rsidR="006500ED" w:rsidRPr="00C70D1F" w:rsidRDefault="006500ED" w:rsidP="00C70D1F">
      <w:pPr>
        <w:spacing w:before="120" w:after="120"/>
        <w:rPr>
          <w:rFonts w:ascii="Garamond" w:hAnsi="Garamond"/>
          <w:sz w:val="24"/>
          <w:szCs w:val="24"/>
        </w:rPr>
      </w:pPr>
      <w:r w:rsidRPr="00C70D1F">
        <w:rPr>
          <w:rFonts w:ascii="Garamond" w:hAnsi="Garamond"/>
          <w:b/>
          <w:sz w:val="24"/>
          <w:szCs w:val="24"/>
        </w:rPr>
        <w:t>Uwagi o pracy dziekanatu:</w:t>
      </w:r>
    </w:p>
    <w:tbl>
      <w:tblPr>
        <w:tblW w:w="9747" w:type="dxa"/>
        <w:tblLook w:val="01E0" w:firstRow="1" w:lastRow="1" w:firstColumn="1" w:lastColumn="1" w:noHBand="0" w:noVBand="0"/>
      </w:tblPr>
      <w:tblGrid>
        <w:gridCol w:w="10536"/>
      </w:tblGrid>
      <w:tr w:rsidR="006500ED" w:rsidRPr="00EC12C2" w:rsidTr="00FE04AF">
        <w:tc>
          <w:tcPr>
            <w:tcW w:w="9747" w:type="dxa"/>
          </w:tcPr>
          <w:p w:rsidR="006500ED" w:rsidRPr="00C70D1F" w:rsidRDefault="006500ED" w:rsidP="00C70D1F">
            <w:pPr>
              <w:pStyle w:val="Default"/>
              <w:spacing w:after="120" w:line="531" w:lineRule="atLeast"/>
              <w:rPr>
                <w:rFonts w:ascii="Garamond" w:hAnsi="Garamond"/>
                <w:color w:val="auto"/>
              </w:rPr>
            </w:pPr>
            <w:r w:rsidRPr="00C70D1F">
              <w:rPr>
                <w:rFonts w:ascii="Garamond" w:hAnsi="Garamond"/>
                <w:color w:val="auto"/>
              </w:rPr>
              <w:t>…………………………………………………………………………………………………………………</w:t>
            </w:r>
          </w:p>
          <w:p w:rsidR="006500ED" w:rsidRPr="00C70D1F" w:rsidRDefault="006500ED" w:rsidP="00C70D1F">
            <w:pPr>
              <w:pStyle w:val="Default"/>
              <w:spacing w:after="120"/>
              <w:rPr>
                <w:rFonts w:ascii="Garamond" w:hAnsi="Garamond"/>
                <w:color w:val="auto"/>
              </w:rPr>
            </w:pPr>
            <w:r w:rsidRPr="00C70D1F">
              <w:rPr>
                <w:rFonts w:ascii="Garamond" w:hAnsi="Garamond"/>
                <w:color w:val="auto"/>
              </w:rPr>
              <w:t>…………………………………………………………………………………………………………………</w:t>
            </w:r>
          </w:p>
        </w:tc>
      </w:tr>
    </w:tbl>
    <w:p w:rsidR="00FE04AF" w:rsidRDefault="00FE04AF" w:rsidP="00C70D1F"/>
    <w:sectPr w:rsidR="00FE04AF" w:rsidSect="00512613">
      <w:pgSz w:w="11906" w:h="16838"/>
      <w:pgMar w:top="1134" w:right="1418"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T C 4 Co 00">
    <w:altName w:val="Times New Roman"/>
    <w:panose1 w:val="00000000000000000000"/>
    <w:charset w:val="00"/>
    <w:family w:val="auto"/>
    <w:notTrueType/>
    <w:pitch w:val="default"/>
    <w:sig w:usb0="00000003" w:usb1="00000000" w:usb2="00000000" w:usb3="00000000" w:csb0="00000001" w:csb1="00000000"/>
  </w:font>
  <w:font w:name="TT C 4 Bo 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4B9C"/>
    <w:multiLevelType w:val="hybridMultilevel"/>
    <w:tmpl w:val="A734FB30"/>
    <w:lvl w:ilvl="0" w:tplc="04150001">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
    <w:nsid w:val="11FD5327"/>
    <w:multiLevelType w:val="hybridMultilevel"/>
    <w:tmpl w:val="9F3C65D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AF4B162">
      <w:start w:val="1"/>
      <w:numFmt w:val="decimal"/>
      <w:lvlText w:val="%3"/>
      <w:lvlJc w:val="left"/>
      <w:pPr>
        <w:ind w:left="2685" w:hanging="705"/>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2A75112"/>
    <w:multiLevelType w:val="hybridMultilevel"/>
    <w:tmpl w:val="E4DA15D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nsid w:val="131842B7"/>
    <w:multiLevelType w:val="hybridMultilevel"/>
    <w:tmpl w:val="508684A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4634C6D"/>
    <w:multiLevelType w:val="hybridMultilevel"/>
    <w:tmpl w:val="93A6EE36"/>
    <w:lvl w:ilvl="0" w:tplc="04150019">
      <w:start w:val="1"/>
      <w:numFmt w:val="lowerLetter"/>
      <w:lvlText w:val="%1."/>
      <w:lvlJc w:val="left"/>
      <w:pPr>
        <w:tabs>
          <w:tab w:val="num" w:pos="1570"/>
        </w:tabs>
        <w:ind w:left="1570" w:hanging="360"/>
      </w:pPr>
    </w:lvl>
    <w:lvl w:ilvl="1" w:tplc="04150019">
      <w:start w:val="1"/>
      <w:numFmt w:val="lowerLetter"/>
      <w:lvlText w:val="%2."/>
      <w:lvlJc w:val="left"/>
      <w:pPr>
        <w:tabs>
          <w:tab w:val="num" w:pos="2290"/>
        </w:tabs>
        <w:ind w:left="2290" w:hanging="360"/>
      </w:pPr>
    </w:lvl>
    <w:lvl w:ilvl="2" w:tplc="0415001B">
      <w:start w:val="1"/>
      <w:numFmt w:val="lowerRoman"/>
      <w:lvlText w:val="%3."/>
      <w:lvlJc w:val="right"/>
      <w:pPr>
        <w:tabs>
          <w:tab w:val="num" w:pos="3010"/>
        </w:tabs>
        <w:ind w:left="3010" w:hanging="180"/>
      </w:pPr>
    </w:lvl>
    <w:lvl w:ilvl="3" w:tplc="0415000F">
      <w:start w:val="1"/>
      <w:numFmt w:val="decimal"/>
      <w:lvlText w:val="%4."/>
      <w:lvlJc w:val="left"/>
      <w:pPr>
        <w:tabs>
          <w:tab w:val="num" w:pos="3730"/>
        </w:tabs>
        <w:ind w:left="3730" w:hanging="360"/>
      </w:pPr>
    </w:lvl>
    <w:lvl w:ilvl="4" w:tplc="04150019">
      <w:start w:val="1"/>
      <w:numFmt w:val="lowerLetter"/>
      <w:lvlText w:val="%5."/>
      <w:lvlJc w:val="left"/>
      <w:pPr>
        <w:tabs>
          <w:tab w:val="num" w:pos="4450"/>
        </w:tabs>
        <w:ind w:left="4450" w:hanging="360"/>
      </w:pPr>
    </w:lvl>
    <w:lvl w:ilvl="5" w:tplc="0415001B">
      <w:start w:val="1"/>
      <w:numFmt w:val="lowerRoman"/>
      <w:lvlText w:val="%6."/>
      <w:lvlJc w:val="right"/>
      <w:pPr>
        <w:tabs>
          <w:tab w:val="num" w:pos="5170"/>
        </w:tabs>
        <w:ind w:left="5170" w:hanging="180"/>
      </w:pPr>
    </w:lvl>
    <w:lvl w:ilvl="6" w:tplc="0415000F">
      <w:start w:val="1"/>
      <w:numFmt w:val="decimal"/>
      <w:lvlText w:val="%7."/>
      <w:lvlJc w:val="left"/>
      <w:pPr>
        <w:tabs>
          <w:tab w:val="num" w:pos="5890"/>
        </w:tabs>
        <w:ind w:left="5890" w:hanging="360"/>
      </w:pPr>
    </w:lvl>
    <w:lvl w:ilvl="7" w:tplc="04150019">
      <w:start w:val="1"/>
      <w:numFmt w:val="lowerLetter"/>
      <w:lvlText w:val="%8."/>
      <w:lvlJc w:val="left"/>
      <w:pPr>
        <w:tabs>
          <w:tab w:val="num" w:pos="6610"/>
        </w:tabs>
        <w:ind w:left="6610" w:hanging="360"/>
      </w:pPr>
    </w:lvl>
    <w:lvl w:ilvl="8" w:tplc="0415001B">
      <w:start w:val="1"/>
      <w:numFmt w:val="lowerRoman"/>
      <w:lvlText w:val="%9."/>
      <w:lvlJc w:val="right"/>
      <w:pPr>
        <w:tabs>
          <w:tab w:val="num" w:pos="7330"/>
        </w:tabs>
        <w:ind w:left="7330" w:hanging="180"/>
      </w:pPr>
    </w:lvl>
  </w:abstractNum>
  <w:abstractNum w:abstractNumId="5">
    <w:nsid w:val="16C06AD0"/>
    <w:multiLevelType w:val="hybridMultilevel"/>
    <w:tmpl w:val="E310796C"/>
    <w:lvl w:ilvl="0" w:tplc="04150019">
      <w:start w:val="1"/>
      <w:numFmt w:val="lowerLetter"/>
      <w:lvlText w:val="%1."/>
      <w:lvlJc w:val="left"/>
      <w:pPr>
        <w:tabs>
          <w:tab w:val="num" w:pos="1570"/>
        </w:tabs>
        <w:ind w:left="1570" w:hanging="360"/>
      </w:pPr>
    </w:lvl>
    <w:lvl w:ilvl="1" w:tplc="04150019">
      <w:start w:val="1"/>
      <w:numFmt w:val="lowerLetter"/>
      <w:lvlText w:val="%2."/>
      <w:lvlJc w:val="left"/>
      <w:pPr>
        <w:tabs>
          <w:tab w:val="num" w:pos="2290"/>
        </w:tabs>
        <w:ind w:left="2290" w:hanging="360"/>
      </w:pPr>
    </w:lvl>
    <w:lvl w:ilvl="2" w:tplc="0415001B">
      <w:start w:val="1"/>
      <w:numFmt w:val="lowerRoman"/>
      <w:lvlText w:val="%3."/>
      <w:lvlJc w:val="right"/>
      <w:pPr>
        <w:tabs>
          <w:tab w:val="num" w:pos="3010"/>
        </w:tabs>
        <w:ind w:left="3010" w:hanging="180"/>
      </w:pPr>
    </w:lvl>
    <w:lvl w:ilvl="3" w:tplc="0415000F">
      <w:start w:val="1"/>
      <w:numFmt w:val="decimal"/>
      <w:lvlText w:val="%4."/>
      <w:lvlJc w:val="left"/>
      <w:pPr>
        <w:tabs>
          <w:tab w:val="num" w:pos="3730"/>
        </w:tabs>
        <w:ind w:left="3730" w:hanging="360"/>
      </w:pPr>
    </w:lvl>
    <w:lvl w:ilvl="4" w:tplc="04150019">
      <w:start w:val="1"/>
      <w:numFmt w:val="lowerLetter"/>
      <w:lvlText w:val="%5."/>
      <w:lvlJc w:val="left"/>
      <w:pPr>
        <w:tabs>
          <w:tab w:val="num" w:pos="4450"/>
        </w:tabs>
        <w:ind w:left="4450" w:hanging="360"/>
      </w:pPr>
    </w:lvl>
    <w:lvl w:ilvl="5" w:tplc="0415001B">
      <w:start w:val="1"/>
      <w:numFmt w:val="lowerRoman"/>
      <w:lvlText w:val="%6."/>
      <w:lvlJc w:val="right"/>
      <w:pPr>
        <w:tabs>
          <w:tab w:val="num" w:pos="5170"/>
        </w:tabs>
        <w:ind w:left="5170" w:hanging="180"/>
      </w:pPr>
    </w:lvl>
    <w:lvl w:ilvl="6" w:tplc="0415000F">
      <w:start w:val="1"/>
      <w:numFmt w:val="decimal"/>
      <w:lvlText w:val="%7."/>
      <w:lvlJc w:val="left"/>
      <w:pPr>
        <w:tabs>
          <w:tab w:val="num" w:pos="5890"/>
        </w:tabs>
        <w:ind w:left="5890" w:hanging="360"/>
      </w:pPr>
    </w:lvl>
    <w:lvl w:ilvl="7" w:tplc="04150019">
      <w:start w:val="1"/>
      <w:numFmt w:val="lowerLetter"/>
      <w:lvlText w:val="%8."/>
      <w:lvlJc w:val="left"/>
      <w:pPr>
        <w:tabs>
          <w:tab w:val="num" w:pos="6610"/>
        </w:tabs>
        <w:ind w:left="6610" w:hanging="360"/>
      </w:pPr>
    </w:lvl>
    <w:lvl w:ilvl="8" w:tplc="0415001B">
      <w:start w:val="1"/>
      <w:numFmt w:val="lowerRoman"/>
      <w:lvlText w:val="%9."/>
      <w:lvlJc w:val="right"/>
      <w:pPr>
        <w:tabs>
          <w:tab w:val="num" w:pos="7330"/>
        </w:tabs>
        <w:ind w:left="7330" w:hanging="180"/>
      </w:pPr>
    </w:lvl>
  </w:abstractNum>
  <w:abstractNum w:abstractNumId="6">
    <w:nsid w:val="17153B34"/>
    <w:multiLevelType w:val="hybridMultilevel"/>
    <w:tmpl w:val="1402E8D4"/>
    <w:lvl w:ilvl="0" w:tplc="04150019">
      <w:start w:val="1"/>
      <w:numFmt w:val="lowerLetter"/>
      <w:lvlText w:val="%1."/>
      <w:lvlJc w:val="left"/>
      <w:pPr>
        <w:tabs>
          <w:tab w:val="num" w:pos="1570"/>
        </w:tabs>
        <w:ind w:left="1570" w:hanging="360"/>
      </w:pPr>
    </w:lvl>
    <w:lvl w:ilvl="1" w:tplc="04150019">
      <w:start w:val="1"/>
      <w:numFmt w:val="lowerLetter"/>
      <w:lvlText w:val="%2."/>
      <w:lvlJc w:val="left"/>
      <w:pPr>
        <w:tabs>
          <w:tab w:val="num" w:pos="2290"/>
        </w:tabs>
        <w:ind w:left="2290" w:hanging="360"/>
      </w:pPr>
    </w:lvl>
    <w:lvl w:ilvl="2" w:tplc="0415001B">
      <w:start w:val="1"/>
      <w:numFmt w:val="lowerRoman"/>
      <w:lvlText w:val="%3."/>
      <w:lvlJc w:val="right"/>
      <w:pPr>
        <w:tabs>
          <w:tab w:val="num" w:pos="3010"/>
        </w:tabs>
        <w:ind w:left="3010" w:hanging="180"/>
      </w:pPr>
    </w:lvl>
    <w:lvl w:ilvl="3" w:tplc="0415000F">
      <w:start w:val="1"/>
      <w:numFmt w:val="decimal"/>
      <w:lvlText w:val="%4."/>
      <w:lvlJc w:val="left"/>
      <w:pPr>
        <w:tabs>
          <w:tab w:val="num" w:pos="3730"/>
        </w:tabs>
        <w:ind w:left="3730" w:hanging="360"/>
      </w:pPr>
    </w:lvl>
    <w:lvl w:ilvl="4" w:tplc="04150019">
      <w:start w:val="1"/>
      <w:numFmt w:val="lowerLetter"/>
      <w:lvlText w:val="%5."/>
      <w:lvlJc w:val="left"/>
      <w:pPr>
        <w:tabs>
          <w:tab w:val="num" w:pos="4450"/>
        </w:tabs>
        <w:ind w:left="4450" w:hanging="360"/>
      </w:pPr>
    </w:lvl>
    <w:lvl w:ilvl="5" w:tplc="0415001B">
      <w:start w:val="1"/>
      <w:numFmt w:val="lowerRoman"/>
      <w:lvlText w:val="%6."/>
      <w:lvlJc w:val="right"/>
      <w:pPr>
        <w:tabs>
          <w:tab w:val="num" w:pos="5170"/>
        </w:tabs>
        <w:ind w:left="5170" w:hanging="180"/>
      </w:pPr>
    </w:lvl>
    <w:lvl w:ilvl="6" w:tplc="0415000F">
      <w:start w:val="1"/>
      <w:numFmt w:val="decimal"/>
      <w:lvlText w:val="%7."/>
      <w:lvlJc w:val="left"/>
      <w:pPr>
        <w:tabs>
          <w:tab w:val="num" w:pos="5890"/>
        </w:tabs>
        <w:ind w:left="5890" w:hanging="360"/>
      </w:pPr>
    </w:lvl>
    <w:lvl w:ilvl="7" w:tplc="04150019">
      <w:start w:val="1"/>
      <w:numFmt w:val="lowerLetter"/>
      <w:lvlText w:val="%8."/>
      <w:lvlJc w:val="left"/>
      <w:pPr>
        <w:tabs>
          <w:tab w:val="num" w:pos="6610"/>
        </w:tabs>
        <w:ind w:left="6610" w:hanging="360"/>
      </w:pPr>
    </w:lvl>
    <w:lvl w:ilvl="8" w:tplc="0415001B">
      <w:start w:val="1"/>
      <w:numFmt w:val="lowerRoman"/>
      <w:lvlText w:val="%9."/>
      <w:lvlJc w:val="right"/>
      <w:pPr>
        <w:tabs>
          <w:tab w:val="num" w:pos="7330"/>
        </w:tabs>
        <w:ind w:left="7330" w:hanging="180"/>
      </w:pPr>
    </w:lvl>
  </w:abstractNum>
  <w:abstractNum w:abstractNumId="7">
    <w:nsid w:val="19394689"/>
    <w:multiLevelType w:val="hybridMultilevel"/>
    <w:tmpl w:val="0ABE7684"/>
    <w:lvl w:ilvl="0" w:tplc="04150015">
      <w:start w:val="1"/>
      <w:numFmt w:val="upp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B5847DB"/>
    <w:multiLevelType w:val="hybridMultilevel"/>
    <w:tmpl w:val="E454EF3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nsid w:val="1D3407FE"/>
    <w:multiLevelType w:val="hybridMultilevel"/>
    <w:tmpl w:val="B9FEF36C"/>
    <w:lvl w:ilvl="0" w:tplc="04150019">
      <w:start w:val="1"/>
      <w:numFmt w:val="lowerLetter"/>
      <w:lvlText w:val="%1."/>
      <w:lvlJc w:val="left"/>
      <w:pPr>
        <w:tabs>
          <w:tab w:val="num" w:pos="1570"/>
        </w:tabs>
        <w:ind w:left="1570" w:hanging="360"/>
      </w:pPr>
    </w:lvl>
    <w:lvl w:ilvl="1" w:tplc="04150019">
      <w:start w:val="1"/>
      <w:numFmt w:val="lowerLetter"/>
      <w:lvlText w:val="%2."/>
      <w:lvlJc w:val="left"/>
      <w:pPr>
        <w:tabs>
          <w:tab w:val="num" w:pos="2290"/>
        </w:tabs>
        <w:ind w:left="2290" w:hanging="360"/>
      </w:pPr>
    </w:lvl>
    <w:lvl w:ilvl="2" w:tplc="0415001B">
      <w:start w:val="1"/>
      <w:numFmt w:val="lowerRoman"/>
      <w:lvlText w:val="%3."/>
      <w:lvlJc w:val="right"/>
      <w:pPr>
        <w:tabs>
          <w:tab w:val="num" w:pos="3010"/>
        </w:tabs>
        <w:ind w:left="3010" w:hanging="180"/>
      </w:pPr>
    </w:lvl>
    <w:lvl w:ilvl="3" w:tplc="0415000F">
      <w:start w:val="1"/>
      <w:numFmt w:val="decimal"/>
      <w:lvlText w:val="%4."/>
      <w:lvlJc w:val="left"/>
      <w:pPr>
        <w:tabs>
          <w:tab w:val="num" w:pos="3730"/>
        </w:tabs>
        <w:ind w:left="3730" w:hanging="360"/>
      </w:pPr>
    </w:lvl>
    <w:lvl w:ilvl="4" w:tplc="04150019">
      <w:start w:val="1"/>
      <w:numFmt w:val="lowerLetter"/>
      <w:lvlText w:val="%5."/>
      <w:lvlJc w:val="left"/>
      <w:pPr>
        <w:tabs>
          <w:tab w:val="num" w:pos="4450"/>
        </w:tabs>
        <w:ind w:left="4450" w:hanging="360"/>
      </w:pPr>
    </w:lvl>
    <w:lvl w:ilvl="5" w:tplc="0415001B">
      <w:start w:val="1"/>
      <w:numFmt w:val="lowerRoman"/>
      <w:lvlText w:val="%6."/>
      <w:lvlJc w:val="right"/>
      <w:pPr>
        <w:tabs>
          <w:tab w:val="num" w:pos="5170"/>
        </w:tabs>
        <w:ind w:left="5170" w:hanging="180"/>
      </w:pPr>
    </w:lvl>
    <w:lvl w:ilvl="6" w:tplc="0415000F">
      <w:start w:val="1"/>
      <w:numFmt w:val="decimal"/>
      <w:lvlText w:val="%7."/>
      <w:lvlJc w:val="left"/>
      <w:pPr>
        <w:tabs>
          <w:tab w:val="num" w:pos="5890"/>
        </w:tabs>
        <w:ind w:left="5890" w:hanging="360"/>
      </w:pPr>
    </w:lvl>
    <w:lvl w:ilvl="7" w:tplc="04150019">
      <w:start w:val="1"/>
      <w:numFmt w:val="lowerLetter"/>
      <w:lvlText w:val="%8."/>
      <w:lvlJc w:val="left"/>
      <w:pPr>
        <w:tabs>
          <w:tab w:val="num" w:pos="6610"/>
        </w:tabs>
        <w:ind w:left="6610" w:hanging="360"/>
      </w:pPr>
    </w:lvl>
    <w:lvl w:ilvl="8" w:tplc="0415001B">
      <w:start w:val="1"/>
      <w:numFmt w:val="lowerRoman"/>
      <w:lvlText w:val="%9."/>
      <w:lvlJc w:val="right"/>
      <w:pPr>
        <w:tabs>
          <w:tab w:val="num" w:pos="7330"/>
        </w:tabs>
        <w:ind w:left="7330" w:hanging="180"/>
      </w:pPr>
    </w:lvl>
  </w:abstractNum>
  <w:abstractNum w:abstractNumId="10">
    <w:nsid w:val="27BF7BAF"/>
    <w:multiLevelType w:val="multilevel"/>
    <w:tmpl w:val="58669D0E"/>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o"/>
      <w:lvlJc w:val="left"/>
      <w:pPr>
        <w:tabs>
          <w:tab w:val="num" w:pos="1800"/>
        </w:tabs>
        <w:ind w:left="1800" w:hanging="360"/>
      </w:pPr>
      <w:rPr>
        <w:rFonts w:ascii="Courier New" w:hAnsi="Courier New" w:cs="Courier New" w:hint="default"/>
        <w:sz w:val="20"/>
        <w:szCs w:val="20"/>
      </w:rPr>
    </w:lvl>
    <w:lvl w:ilvl="2">
      <w:start w:val="1"/>
      <w:numFmt w:val="bullet"/>
      <w:lvlText w:val=""/>
      <w:lvlJc w:val="left"/>
      <w:pPr>
        <w:tabs>
          <w:tab w:val="num" w:pos="2520"/>
        </w:tabs>
        <w:ind w:left="2520" w:hanging="360"/>
      </w:pPr>
      <w:rPr>
        <w:rFonts w:ascii="Wingdings" w:hAnsi="Wingdings" w:cs="Wingdings" w:hint="default"/>
        <w:sz w:val="20"/>
        <w:szCs w:val="20"/>
      </w:rPr>
    </w:lvl>
    <w:lvl w:ilvl="3">
      <w:start w:val="1"/>
      <w:numFmt w:val="bullet"/>
      <w:lvlText w:val=""/>
      <w:lvlJc w:val="left"/>
      <w:pPr>
        <w:tabs>
          <w:tab w:val="num" w:pos="3240"/>
        </w:tabs>
        <w:ind w:left="3240" w:hanging="360"/>
      </w:pPr>
      <w:rPr>
        <w:rFonts w:ascii="Wingdings" w:hAnsi="Wingdings" w:cs="Wingdings" w:hint="default"/>
        <w:sz w:val="20"/>
        <w:szCs w:val="20"/>
      </w:rPr>
    </w:lvl>
    <w:lvl w:ilvl="4">
      <w:start w:val="1"/>
      <w:numFmt w:val="bullet"/>
      <w:lvlText w:val=""/>
      <w:lvlJc w:val="left"/>
      <w:pPr>
        <w:tabs>
          <w:tab w:val="num" w:pos="3960"/>
        </w:tabs>
        <w:ind w:left="3960" w:hanging="360"/>
      </w:pPr>
      <w:rPr>
        <w:rFonts w:ascii="Wingdings" w:hAnsi="Wingdings" w:cs="Wingdings" w:hint="default"/>
        <w:sz w:val="20"/>
        <w:szCs w:val="20"/>
      </w:rPr>
    </w:lvl>
    <w:lvl w:ilvl="5">
      <w:start w:val="1"/>
      <w:numFmt w:val="bullet"/>
      <w:lvlText w:val=""/>
      <w:lvlJc w:val="left"/>
      <w:pPr>
        <w:tabs>
          <w:tab w:val="num" w:pos="4680"/>
        </w:tabs>
        <w:ind w:left="4680" w:hanging="360"/>
      </w:pPr>
      <w:rPr>
        <w:rFonts w:ascii="Wingdings" w:hAnsi="Wingdings" w:cs="Wingdings" w:hint="default"/>
        <w:sz w:val="20"/>
        <w:szCs w:val="20"/>
      </w:rPr>
    </w:lvl>
    <w:lvl w:ilvl="6">
      <w:start w:val="1"/>
      <w:numFmt w:val="bullet"/>
      <w:lvlText w:val=""/>
      <w:lvlJc w:val="left"/>
      <w:pPr>
        <w:tabs>
          <w:tab w:val="num" w:pos="5400"/>
        </w:tabs>
        <w:ind w:left="5400" w:hanging="360"/>
      </w:pPr>
      <w:rPr>
        <w:rFonts w:ascii="Wingdings" w:hAnsi="Wingdings" w:cs="Wingdings" w:hint="default"/>
        <w:sz w:val="20"/>
        <w:szCs w:val="20"/>
      </w:rPr>
    </w:lvl>
    <w:lvl w:ilvl="7">
      <w:start w:val="1"/>
      <w:numFmt w:val="bullet"/>
      <w:lvlText w:val=""/>
      <w:lvlJc w:val="left"/>
      <w:pPr>
        <w:tabs>
          <w:tab w:val="num" w:pos="6120"/>
        </w:tabs>
        <w:ind w:left="6120" w:hanging="360"/>
      </w:pPr>
      <w:rPr>
        <w:rFonts w:ascii="Wingdings" w:hAnsi="Wingdings" w:cs="Wingdings" w:hint="default"/>
        <w:sz w:val="20"/>
        <w:szCs w:val="20"/>
      </w:rPr>
    </w:lvl>
    <w:lvl w:ilvl="8">
      <w:start w:val="1"/>
      <w:numFmt w:val="bullet"/>
      <w:lvlText w:val=""/>
      <w:lvlJc w:val="left"/>
      <w:pPr>
        <w:tabs>
          <w:tab w:val="num" w:pos="6840"/>
        </w:tabs>
        <w:ind w:left="6840" w:hanging="360"/>
      </w:pPr>
      <w:rPr>
        <w:rFonts w:ascii="Wingdings" w:hAnsi="Wingdings" w:cs="Wingdings" w:hint="default"/>
        <w:sz w:val="20"/>
        <w:szCs w:val="20"/>
      </w:rPr>
    </w:lvl>
  </w:abstractNum>
  <w:abstractNum w:abstractNumId="11">
    <w:nsid w:val="28C9619F"/>
    <w:multiLevelType w:val="hybridMultilevel"/>
    <w:tmpl w:val="A9302CB2"/>
    <w:lvl w:ilvl="0" w:tplc="1B40CDD2">
      <w:start w:val="1"/>
      <w:numFmt w:val="lowerRoman"/>
      <w:lvlText w:val="%1)"/>
      <w:lvlJc w:val="left"/>
      <w:pPr>
        <w:tabs>
          <w:tab w:val="num" w:pos="1080"/>
        </w:tabs>
        <w:ind w:left="1080" w:hanging="72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1D3E2174">
      <w:start w:val="21"/>
      <w:numFmt w:val="lowerLetter"/>
      <w:lvlText w:val="%3)"/>
      <w:lvlJc w:val="left"/>
      <w:pPr>
        <w:tabs>
          <w:tab w:val="num" w:pos="2340"/>
        </w:tabs>
        <w:ind w:left="2340" w:hanging="360"/>
      </w:pPr>
      <w:rPr>
        <w:rFonts w:hint="default"/>
      </w:rPr>
    </w:lvl>
    <w:lvl w:ilvl="3" w:tplc="04150001">
      <w:start w:val="1"/>
      <w:numFmt w:val="bullet"/>
      <w:lvlText w:val=""/>
      <w:lvlJc w:val="left"/>
      <w:pPr>
        <w:tabs>
          <w:tab w:val="num" w:pos="2880"/>
        </w:tabs>
        <w:ind w:left="2880" w:hanging="360"/>
      </w:pPr>
      <w:rPr>
        <w:rFonts w:ascii="Symbol" w:hAnsi="Symbol" w:cs="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C556BF2"/>
    <w:multiLevelType w:val="hybridMultilevel"/>
    <w:tmpl w:val="94983A4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DB25354"/>
    <w:multiLevelType w:val="multilevel"/>
    <w:tmpl w:val="2084BBA8"/>
    <w:lvl w:ilvl="0">
      <w:start w:val="1001"/>
      <w:numFmt w:val="decimal"/>
      <w:lvlText w:val="%1"/>
      <w:lvlJc w:val="left"/>
      <w:pPr>
        <w:ind w:left="936" w:hanging="936"/>
      </w:pPr>
      <w:rPr>
        <w:rFonts w:hint="default"/>
      </w:rPr>
    </w:lvl>
    <w:lvl w:ilvl="1">
      <w:start w:val="2000"/>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0937F2"/>
    <w:multiLevelType w:val="hybridMultilevel"/>
    <w:tmpl w:val="C450DF9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cs="Symbol" w:hint="default"/>
      </w:rPr>
    </w:lvl>
    <w:lvl w:ilvl="2" w:tplc="A4FA75EE">
      <w:start w:val="2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41C370F"/>
    <w:multiLevelType w:val="hybridMultilevel"/>
    <w:tmpl w:val="171CDBA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3203E6"/>
    <w:multiLevelType w:val="hybridMultilevel"/>
    <w:tmpl w:val="6DEA03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4CE07599"/>
    <w:multiLevelType w:val="hybridMultilevel"/>
    <w:tmpl w:val="5BB0EDD2"/>
    <w:lvl w:ilvl="0" w:tplc="04150019">
      <w:start w:val="1"/>
      <w:numFmt w:val="lowerLetter"/>
      <w:lvlText w:val="%1."/>
      <w:lvlJc w:val="left"/>
      <w:pPr>
        <w:tabs>
          <w:tab w:val="num" w:pos="1570"/>
        </w:tabs>
        <w:ind w:left="157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8">
    <w:nsid w:val="62E6640C"/>
    <w:multiLevelType w:val="hybridMultilevel"/>
    <w:tmpl w:val="B8343FD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633360AD"/>
    <w:multiLevelType w:val="hybridMultilevel"/>
    <w:tmpl w:val="033A08B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645E3637"/>
    <w:multiLevelType w:val="multilevel"/>
    <w:tmpl w:val="00564496"/>
    <w:lvl w:ilvl="0">
      <w:start w:val="1"/>
      <w:numFmt w:val="decimal"/>
      <w:pStyle w:val="Nagwek1"/>
      <w:lvlText w:val="%1"/>
      <w:lvlJc w:val="left"/>
      <w:pPr>
        <w:ind w:left="432" w:hanging="432"/>
      </w:pPr>
    </w:lvl>
    <w:lvl w:ilvl="1">
      <w:start w:val="1"/>
      <w:numFmt w:val="bullet"/>
      <w:pStyle w:val="Nagwek2"/>
      <w:lvlText w:val=""/>
      <w:lvlJc w:val="left"/>
      <w:pPr>
        <w:ind w:left="576" w:hanging="576"/>
      </w:pPr>
      <w:rPr>
        <w:rFonts w:ascii="Symbol" w:hAnsi="Symbol" w:cs="Symbol" w:hint="default"/>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1">
    <w:nsid w:val="65AC3BD7"/>
    <w:multiLevelType w:val="hybridMultilevel"/>
    <w:tmpl w:val="430486F6"/>
    <w:lvl w:ilvl="0" w:tplc="D214CCD2">
      <w:start w:val="1"/>
      <w:numFmt w:val="decimal"/>
      <w:lvlText w:val="%1."/>
      <w:lvlJc w:val="left"/>
      <w:pPr>
        <w:ind w:left="720" w:hanging="360"/>
      </w:pPr>
      <w:rPr>
        <w:rFonts w:ascii="Garamond" w:hAnsi="Garamond"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114C0B"/>
    <w:multiLevelType w:val="hybridMultilevel"/>
    <w:tmpl w:val="F83249A0"/>
    <w:lvl w:ilvl="0" w:tplc="04150019">
      <w:start w:val="1"/>
      <w:numFmt w:val="lowerLetter"/>
      <w:lvlText w:val="%1."/>
      <w:lvlJc w:val="left"/>
      <w:pPr>
        <w:tabs>
          <w:tab w:val="num" w:pos="1570"/>
        </w:tabs>
        <w:ind w:left="1570" w:hanging="360"/>
      </w:pPr>
    </w:lvl>
    <w:lvl w:ilvl="1" w:tplc="04150019">
      <w:start w:val="1"/>
      <w:numFmt w:val="lowerLetter"/>
      <w:lvlText w:val="%2."/>
      <w:lvlJc w:val="left"/>
      <w:pPr>
        <w:tabs>
          <w:tab w:val="num" w:pos="2290"/>
        </w:tabs>
        <w:ind w:left="2290" w:hanging="360"/>
      </w:pPr>
    </w:lvl>
    <w:lvl w:ilvl="2" w:tplc="0415001B">
      <w:start w:val="1"/>
      <w:numFmt w:val="lowerRoman"/>
      <w:lvlText w:val="%3."/>
      <w:lvlJc w:val="right"/>
      <w:pPr>
        <w:tabs>
          <w:tab w:val="num" w:pos="3010"/>
        </w:tabs>
        <w:ind w:left="3010" w:hanging="180"/>
      </w:pPr>
    </w:lvl>
    <w:lvl w:ilvl="3" w:tplc="0415000F">
      <w:start w:val="1"/>
      <w:numFmt w:val="decimal"/>
      <w:lvlText w:val="%4."/>
      <w:lvlJc w:val="left"/>
      <w:pPr>
        <w:tabs>
          <w:tab w:val="num" w:pos="3730"/>
        </w:tabs>
        <w:ind w:left="3730" w:hanging="360"/>
      </w:pPr>
    </w:lvl>
    <w:lvl w:ilvl="4" w:tplc="04150019">
      <w:start w:val="1"/>
      <w:numFmt w:val="lowerLetter"/>
      <w:lvlText w:val="%5."/>
      <w:lvlJc w:val="left"/>
      <w:pPr>
        <w:tabs>
          <w:tab w:val="num" w:pos="4450"/>
        </w:tabs>
        <w:ind w:left="4450" w:hanging="360"/>
      </w:pPr>
    </w:lvl>
    <w:lvl w:ilvl="5" w:tplc="0415001B">
      <w:start w:val="1"/>
      <w:numFmt w:val="lowerRoman"/>
      <w:lvlText w:val="%6."/>
      <w:lvlJc w:val="right"/>
      <w:pPr>
        <w:tabs>
          <w:tab w:val="num" w:pos="5170"/>
        </w:tabs>
        <w:ind w:left="5170" w:hanging="180"/>
      </w:pPr>
    </w:lvl>
    <w:lvl w:ilvl="6" w:tplc="0415000F">
      <w:start w:val="1"/>
      <w:numFmt w:val="decimal"/>
      <w:lvlText w:val="%7."/>
      <w:lvlJc w:val="left"/>
      <w:pPr>
        <w:tabs>
          <w:tab w:val="num" w:pos="5890"/>
        </w:tabs>
        <w:ind w:left="5890" w:hanging="360"/>
      </w:pPr>
    </w:lvl>
    <w:lvl w:ilvl="7" w:tplc="04150019">
      <w:start w:val="1"/>
      <w:numFmt w:val="lowerLetter"/>
      <w:lvlText w:val="%8."/>
      <w:lvlJc w:val="left"/>
      <w:pPr>
        <w:tabs>
          <w:tab w:val="num" w:pos="6610"/>
        </w:tabs>
        <w:ind w:left="6610" w:hanging="360"/>
      </w:pPr>
    </w:lvl>
    <w:lvl w:ilvl="8" w:tplc="0415001B">
      <w:start w:val="1"/>
      <w:numFmt w:val="lowerRoman"/>
      <w:lvlText w:val="%9."/>
      <w:lvlJc w:val="right"/>
      <w:pPr>
        <w:tabs>
          <w:tab w:val="num" w:pos="7330"/>
        </w:tabs>
        <w:ind w:left="7330" w:hanging="180"/>
      </w:pPr>
    </w:lvl>
  </w:abstractNum>
  <w:abstractNum w:abstractNumId="23">
    <w:nsid w:val="67323451"/>
    <w:multiLevelType w:val="hybridMultilevel"/>
    <w:tmpl w:val="D6F27C68"/>
    <w:lvl w:ilvl="0" w:tplc="D214CCD2">
      <w:start w:val="1"/>
      <w:numFmt w:val="decimal"/>
      <w:lvlText w:val="%1."/>
      <w:lvlJc w:val="left"/>
      <w:pPr>
        <w:ind w:left="720" w:hanging="360"/>
      </w:pPr>
      <w:rPr>
        <w:rFonts w:ascii="Garamond" w:hAnsi="Garamond" w:cs="Calibr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8E1062"/>
    <w:multiLevelType w:val="hybridMultilevel"/>
    <w:tmpl w:val="4154872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nsid w:val="6CA13757"/>
    <w:multiLevelType w:val="hybridMultilevel"/>
    <w:tmpl w:val="758E44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0"/>
  </w:num>
  <w:num w:numId="2">
    <w:abstractNumId w:val="12"/>
  </w:num>
  <w:num w:numId="3">
    <w:abstractNumId w:val="10"/>
  </w:num>
  <w:num w:numId="4">
    <w:abstractNumId w:val="14"/>
  </w:num>
  <w:num w:numId="5">
    <w:abstractNumId w:val="8"/>
  </w:num>
  <w:num w:numId="6">
    <w:abstractNumId w:val="19"/>
  </w:num>
  <w:num w:numId="7">
    <w:abstractNumId w:val="2"/>
  </w:num>
  <w:num w:numId="8">
    <w:abstractNumId w:val="0"/>
  </w:num>
  <w:num w:numId="9">
    <w:abstractNumId w:val="18"/>
  </w:num>
  <w:num w:numId="10">
    <w:abstractNumId w:val="3"/>
  </w:num>
  <w:num w:numId="11">
    <w:abstractNumId w:val="1"/>
  </w:num>
  <w:num w:numId="12">
    <w:abstractNumId w:val="17"/>
  </w:num>
  <w:num w:numId="13">
    <w:abstractNumId w:val="9"/>
  </w:num>
  <w:num w:numId="14">
    <w:abstractNumId w:val="5"/>
  </w:num>
  <w:num w:numId="15">
    <w:abstractNumId w:val="4"/>
  </w:num>
  <w:num w:numId="16">
    <w:abstractNumId w:val="6"/>
  </w:num>
  <w:num w:numId="17">
    <w:abstractNumId w:val="22"/>
  </w:num>
  <w:num w:numId="18">
    <w:abstractNumId w:val="11"/>
  </w:num>
  <w:num w:numId="19">
    <w:abstractNumId w:val="24"/>
  </w:num>
  <w:num w:numId="20">
    <w:abstractNumId w:val="16"/>
  </w:num>
  <w:num w:numId="21">
    <w:abstractNumId w:val="25"/>
  </w:num>
  <w:num w:numId="22">
    <w:abstractNumId w:val="21"/>
  </w:num>
  <w:num w:numId="23">
    <w:abstractNumId w:val="23"/>
  </w:num>
  <w:num w:numId="24">
    <w:abstractNumId w:val="13"/>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ED"/>
    <w:rsid w:val="00070A2A"/>
    <w:rsid w:val="000F3FA2"/>
    <w:rsid w:val="0011288E"/>
    <w:rsid w:val="00142AB8"/>
    <w:rsid w:val="001931C3"/>
    <w:rsid w:val="001E016D"/>
    <w:rsid w:val="00203ACD"/>
    <w:rsid w:val="00233976"/>
    <w:rsid w:val="00275F74"/>
    <w:rsid w:val="002A428F"/>
    <w:rsid w:val="002B0ECF"/>
    <w:rsid w:val="002F628A"/>
    <w:rsid w:val="00360137"/>
    <w:rsid w:val="003C38E8"/>
    <w:rsid w:val="003D104C"/>
    <w:rsid w:val="003D4D05"/>
    <w:rsid w:val="003F1A63"/>
    <w:rsid w:val="003F5241"/>
    <w:rsid w:val="003F6B5B"/>
    <w:rsid w:val="00406E81"/>
    <w:rsid w:val="004077C8"/>
    <w:rsid w:val="0045680D"/>
    <w:rsid w:val="004675C7"/>
    <w:rsid w:val="004D29CF"/>
    <w:rsid w:val="004F2CF1"/>
    <w:rsid w:val="00512613"/>
    <w:rsid w:val="0051499B"/>
    <w:rsid w:val="00524562"/>
    <w:rsid w:val="0053050C"/>
    <w:rsid w:val="0054574A"/>
    <w:rsid w:val="005A3A5F"/>
    <w:rsid w:val="005C2CC7"/>
    <w:rsid w:val="0061775B"/>
    <w:rsid w:val="006500ED"/>
    <w:rsid w:val="006A12F7"/>
    <w:rsid w:val="006C5842"/>
    <w:rsid w:val="006E610F"/>
    <w:rsid w:val="00757391"/>
    <w:rsid w:val="007A041E"/>
    <w:rsid w:val="007B4838"/>
    <w:rsid w:val="007C4808"/>
    <w:rsid w:val="00894750"/>
    <w:rsid w:val="008C5D84"/>
    <w:rsid w:val="008E5E8F"/>
    <w:rsid w:val="009C5F89"/>
    <w:rsid w:val="00A1453F"/>
    <w:rsid w:val="00B3730F"/>
    <w:rsid w:val="00B62265"/>
    <w:rsid w:val="00B7542C"/>
    <w:rsid w:val="00BC1D41"/>
    <w:rsid w:val="00BD3AD7"/>
    <w:rsid w:val="00C70D1F"/>
    <w:rsid w:val="00C72923"/>
    <w:rsid w:val="00CA3553"/>
    <w:rsid w:val="00D4375C"/>
    <w:rsid w:val="00D57D6B"/>
    <w:rsid w:val="00DA2F88"/>
    <w:rsid w:val="00DA6E87"/>
    <w:rsid w:val="00E135EC"/>
    <w:rsid w:val="00E210A3"/>
    <w:rsid w:val="00E25993"/>
    <w:rsid w:val="00E5186C"/>
    <w:rsid w:val="00EE2EBA"/>
    <w:rsid w:val="00F300C8"/>
    <w:rsid w:val="00F76B9E"/>
    <w:rsid w:val="00FB39EF"/>
    <w:rsid w:val="00FE04AF"/>
    <w:rsid w:val="00FF5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0ED"/>
    <w:pPr>
      <w:spacing w:after="200" w:line="276" w:lineRule="auto"/>
    </w:pPr>
    <w:rPr>
      <w:rFonts w:ascii="Calibri" w:eastAsia="Calibri" w:hAnsi="Calibri" w:cs="Calibri"/>
    </w:rPr>
  </w:style>
  <w:style w:type="paragraph" w:styleId="Nagwek1">
    <w:name w:val="heading 1"/>
    <w:basedOn w:val="Normalny"/>
    <w:next w:val="Normalny"/>
    <w:link w:val="Nagwek1Znak"/>
    <w:uiPriority w:val="99"/>
    <w:qFormat/>
    <w:rsid w:val="006500ED"/>
    <w:pPr>
      <w:keepNext/>
      <w:keepLines/>
      <w:numPr>
        <w:numId w:val="1"/>
      </w:numPr>
      <w:spacing w:before="480" w:after="0"/>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uiPriority w:val="99"/>
    <w:qFormat/>
    <w:rsid w:val="006500ED"/>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uiPriority w:val="99"/>
    <w:qFormat/>
    <w:rsid w:val="006500ED"/>
    <w:pPr>
      <w:keepNext/>
      <w:keepLines/>
      <w:numPr>
        <w:ilvl w:val="2"/>
        <w:numId w:val="1"/>
      </w:numPr>
      <w:spacing w:before="200" w:after="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6500ED"/>
    <w:pPr>
      <w:keepNext/>
      <w:keepLines/>
      <w:numPr>
        <w:ilvl w:val="3"/>
        <w:numId w:val="1"/>
      </w:numPr>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6500ED"/>
    <w:pPr>
      <w:keepNext/>
      <w:keepLines/>
      <w:numPr>
        <w:ilvl w:val="4"/>
        <w:numId w:val="1"/>
      </w:numPr>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6500ED"/>
    <w:pPr>
      <w:keepNext/>
      <w:keepLines/>
      <w:numPr>
        <w:ilvl w:val="5"/>
        <w:numId w:val="1"/>
      </w:numPr>
      <w:spacing w:before="200" w:after="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6500ED"/>
    <w:pPr>
      <w:keepNext/>
      <w:keepLines/>
      <w:numPr>
        <w:ilvl w:val="6"/>
        <w:numId w:val="1"/>
      </w:numPr>
      <w:spacing w:before="200" w:after="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6500ED"/>
    <w:pPr>
      <w:keepNext/>
      <w:keepLines/>
      <w:numPr>
        <w:ilvl w:val="7"/>
        <w:numId w:val="1"/>
      </w:numPr>
      <w:spacing w:before="200" w:after="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6500ED"/>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00ED"/>
    <w:rPr>
      <w:rFonts w:ascii="Cambria" w:eastAsia="Times New Roman" w:hAnsi="Cambria" w:cs="Cambria"/>
      <w:b/>
      <w:bCs/>
      <w:color w:val="365F91"/>
      <w:sz w:val="28"/>
      <w:szCs w:val="28"/>
    </w:rPr>
  </w:style>
  <w:style w:type="character" w:customStyle="1" w:styleId="Nagwek2Znak">
    <w:name w:val="Nagłówek 2 Znak"/>
    <w:basedOn w:val="Domylnaczcionkaakapitu"/>
    <w:link w:val="Nagwek2"/>
    <w:uiPriority w:val="99"/>
    <w:rsid w:val="006500ED"/>
    <w:rPr>
      <w:rFonts w:ascii="Cambria" w:eastAsia="Times New Roman" w:hAnsi="Cambria" w:cs="Cambria"/>
      <w:b/>
      <w:bCs/>
      <w:color w:val="4F81BD"/>
      <w:sz w:val="26"/>
      <w:szCs w:val="26"/>
    </w:rPr>
  </w:style>
  <w:style w:type="character" w:customStyle="1" w:styleId="Nagwek3Znak">
    <w:name w:val="Nagłówek 3 Znak"/>
    <w:basedOn w:val="Domylnaczcionkaakapitu"/>
    <w:link w:val="Nagwek3"/>
    <w:uiPriority w:val="99"/>
    <w:rsid w:val="006500ED"/>
    <w:rPr>
      <w:rFonts w:ascii="Cambria" w:eastAsia="Times New Roman" w:hAnsi="Cambria" w:cs="Cambria"/>
      <w:b/>
      <w:bCs/>
      <w:color w:val="4F81BD"/>
    </w:rPr>
  </w:style>
  <w:style w:type="character" w:customStyle="1" w:styleId="Nagwek4Znak">
    <w:name w:val="Nagłówek 4 Znak"/>
    <w:basedOn w:val="Domylnaczcionkaakapitu"/>
    <w:link w:val="Nagwek4"/>
    <w:uiPriority w:val="99"/>
    <w:rsid w:val="006500ED"/>
    <w:rPr>
      <w:rFonts w:ascii="Cambria" w:eastAsia="Times New Roman" w:hAnsi="Cambria" w:cs="Cambria"/>
      <w:b/>
      <w:bCs/>
      <w:i/>
      <w:iCs/>
      <w:color w:val="4F81BD"/>
    </w:rPr>
  </w:style>
  <w:style w:type="character" w:customStyle="1" w:styleId="Nagwek5Znak">
    <w:name w:val="Nagłówek 5 Znak"/>
    <w:basedOn w:val="Domylnaczcionkaakapitu"/>
    <w:link w:val="Nagwek5"/>
    <w:uiPriority w:val="99"/>
    <w:rsid w:val="006500ED"/>
    <w:rPr>
      <w:rFonts w:ascii="Cambria" w:eastAsia="Times New Roman" w:hAnsi="Cambria" w:cs="Cambria"/>
      <w:color w:val="243F60"/>
    </w:rPr>
  </w:style>
  <w:style w:type="character" w:customStyle="1" w:styleId="Nagwek6Znak">
    <w:name w:val="Nagłówek 6 Znak"/>
    <w:basedOn w:val="Domylnaczcionkaakapitu"/>
    <w:link w:val="Nagwek6"/>
    <w:uiPriority w:val="99"/>
    <w:rsid w:val="006500ED"/>
    <w:rPr>
      <w:rFonts w:ascii="Cambria" w:eastAsia="Times New Roman" w:hAnsi="Cambria" w:cs="Cambria"/>
      <w:i/>
      <w:iCs/>
      <w:color w:val="243F60"/>
    </w:rPr>
  </w:style>
  <w:style w:type="character" w:customStyle="1" w:styleId="Nagwek7Znak">
    <w:name w:val="Nagłówek 7 Znak"/>
    <w:basedOn w:val="Domylnaczcionkaakapitu"/>
    <w:link w:val="Nagwek7"/>
    <w:uiPriority w:val="99"/>
    <w:rsid w:val="006500ED"/>
    <w:rPr>
      <w:rFonts w:ascii="Cambria" w:eastAsia="Times New Roman" w:hAnsi="Cambria" w:cs="Cambria"/>
      <w:i/>
      <w:iCs/>
      <w:color w:val="404040"/>
    </w:rPr>
  </w:style>
  <w:style w:type="character" w:customStyle="1" w:styleId="Nagwek8Znak">
    <w:name w:val="Nagłówek 8 Znak"/>
    <w:basedOn w:val="Domylnaczcionkaakapitu"/>
    <w:link w:val="Nagwek8"/>
    <w:uiPriority w:val="99"/>
    <w:rsid w:val="006500ED"/>
    <w:rPr>
      <w:rFonts w:ascii="Cambria" w:eastAsia="Times New Roman" w:hAnsi="Cambria" w:cs="Cambria"/>
      <w:color w:val="404040"/>
      <w:sz w:val="20"/>
      <w:szCs w:val="20"/>
    </w:rPr>
  </w:style>
  <w:style w:type="character" w:customStyle="1" w:styleId="Nagwek9Znak">
    <w:name w:val="Nagłówek 9 Znak"/>
    <w:basedOn w:val="Domylnaczcionkaakapitu"/>
    <w:link w:val="Nagwek9"/>
    <w:uiPriority w:val="99"/>
    <w:rsid w:val="006500ED"/>
    <w:rPr>
      <w:rFonts w:ascii="Cambria" w:eastAsia="Times New Roman" w:hAnsi="Cambria" w:cs="Cambria"/>
      <w:i/>
      <w:iCs/>
      <w:color w:val="404040"/>
      <w:sz w:val="20"/>
      <w:szCs w:val="20"/>
    </w:rPr>
  </w:style>
  <w:style w:type="paragraph" w:customStyle="1" w:styleId="Akapitzlist1">
    <w:name w:val="Akapit z listą1"/>
    <w:basedOn w:val="Normalny"/>
    <w:uiPriority w:val="99"/>
    <w:qFormat/>
    <w:rsid w:val="006500ED"/>
    <w:pPr>
      <w:ind w:left="720"/>
    </w:pPr>
  </w:style>
  <w:style w:type="character" w:styleId="Hipercze">
    <w:name w:val="Hyperlink"/>
    <w:uiPriority w:val="99"/>
    <w:rsid w:val="006500ED"/>
    <w:rPr>
      <w:color w:val="0000FF"/>
      <w:u w:val="single"/>
    </w:rPr>
  </w:style>
  <w:style w:type="paragraph" w:customStyle="1" w:styleId="Default">
    <w:name w:val="Default"/>
    <w:uiPriority w:val="99"/>
    <w:rsid w:val="006500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rsid w:val="006500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99"/>
    <w:qFormat/>
    <w:rsid w:val="006500ED"/>
    <w:rPr>
      <w:b/>
      <w:bCs/>
    </w:rPr>
  </w:style>
  <w:style w:type="paragraph" w:customStyle="1" w:styleId="CM2">
    <w:name w:val="CM2"/>
    <w:basedOn w:val="Default"/>
    <w:next w:val="Default"/>
    <w:uiPriority w:val="99"/>
    <w:rsid w:val="006500ED"/>
    <w:pPr>
      <w:widowControl w:val="0"/>
      <w:spacing w:line="358" w:lineRule="atLeast"/>
    </w:pPr>
    <w:rPr>
      <w:rFonts w:ascii="Cambria" w:hAnsi="Cambria"/>
      <w:color w:val="auto"/>
    </w:rPr>
  </w:style>
  <w:style w:type="paragraph" w:styleId="Akapitzlist">
    <w:name w:val="List Paragraph"/>
    <w:basedOn w:val="Normalny"/>
    <w:uiPriority w:val="99"/>
    <w:qFormat/>
    <w:rsid w:val="004077C8"/>
    <w:pPr>
      <w:spacing w:after="160" w:line="259" w:lineRule="auto"/>
      <w:ind w:left="720"/>
    </w:pPr>
  </w:style>
  <w:style w:type="paragraph" w:styleId="Tekstdymka">
    <w:name w:val="Balloon Text"/>
    <w:basedOn w:val="Normalny"/>
    <w:link w:val="TekstdymkaZnak"/>
    <w:uiPriority w:val="99"/>
    <w:semiHidden/>
    <w:unhideWhenUsed/>
    <w:rsid w:val="00070A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0A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0ED"/>
    <w:pPr>
      <w:spacing w:after="200" w:line="276" w:lineRule="auto"/>
    </w:pPr>
    <w:rPr>
      <w:rFonts w:ascii="Calibri" w:eastAsia="Calibri" w:hAnsi="Calibri" w:cs="Calibri"/>
    </w:rPr>
  </w:style>
  <w:style w:type="paragraph" w:styleId="Nagwek1">
    <w:name w:val="heading 1"/>
    <w:basedOn w:val="Normalny"/>
    <w:next w:val="Normalny"/>
    <w:link w:val="Nagwek1Znak"/>
    <w:uiPriority w:val="99"/>
    <w:qFormat/>
    <w:rsid w:val="006500ED"/>
    <w:pPr>
      <w:keepNext/>
      <w:keepLines/>
      <w:numPr>
        <w:numId w:val="1"/>
      </w:numPr>
      <w:spacing w:before="480" w:after="0"/>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uiPriority w:val="99"/>
    <w:qFormat/>
    <w:rsid w:val="006500ED"/>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uiPriority w:val="99"/>
    <w:qFormat/>
    <w:rsid w:val="006500ED"/>
    <w:pPr>
      <w:keepNext/>
      <w:keepLines/>
      <w:numPr>
        <w:ilvl w:val="2"/>
        <w:numId w:val="1"/>
      </w:numPr>
      <w:spacing w:before="200" w:after="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6500ED"/>
    <w:pPr>
      <w:keepNext/>
      <w:keepLines/>
      <w:numPr>
        <w:ilvl w:val="3"/>
        <w:numId w:val="1"/>
      </w:numPr>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6500ED"/>
    <w:pPr>
      <w:keepNext/>
      <w:keepLines/>
      <w:numPr>
        <w:ilvl w:val="4"/>
        <w:numId w:val="1"/>
      </w:numPr>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6500ED"/>
    <w:pPr>
      <w:keepNext/>
      <w:keepLines/>
      <w:numPr>
        <w:ilvl w:val="5"/>
        <w:numId w:val="1"/>
      </w:numPr>
      <w:spacing w:before="200" w:after="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6500ED"/>
    <w:pPr>
      <w:keepNext/>
      <w:keepLines/>
      <w:numPr>
        <w:ilvl w:val="6"/>
        <w:numId w:val="1"/>
      </w:numPr>
      <w:spacing w:before="200" w:after="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6500ED"/>
    <w:pPr>
      <w:keepNext/>
      <w:keepLines/>
      <w:numPr>
        <w:ilvl w:val="7"/>
        <w:numId w:val="1"/>
      </w:numPr>
      <w:spacing w:before="200" w:after="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6500ED"/>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00ED"/>
    <w:rPr>
      <w:rFonts w:ascii="Cambria" w:eastAsia="Times New Roman" w:hAnsi="Cambria" w:cs="Cambria"/>
      <w:b/>
      <w:bCs/>
      <w:color w:val="365F91"/>
      <w:sz w:val="28"/>
      <w:szCs w:val="28"/>
    </w:rPr>
  </w:style>
  <w:style w:type="character" w:customStyle="1" w:styleId="Nagwek2Znak">
    <w:name w:val="Nagłówek 2 Znak"/>
    <w:basedOn w:val="Domylnaczcionkaakapitu"/>
    <w:link w:val="Nagwek2"/>
    <w:uiPriority w:val="99"/>
    <w:rsid w:val="006500ED"/>
    <w:rPr>
      <w:rFonts w:ascii="Cambria" w:eastAsia="Times New Roman" w:hAnsi="Cambria" w:cs="Cambria"/>
      <w:b/>
      <w:bCs/>
      <w:color w:val="4F81BD"/>
      <w:sz w:val="26"/>
      <w:szCs w:val="26"/>
    </w:rPr>
  </w:style>
  <w:style w:type="character" w:customStyle="1" w:styleId="Nagwek3Znak">
    <w:name w:val="Nagłówek 3 Znak"/>
    <w:basedOn w:val="Domylnaczcionkaakapitu"/>
    <w:link w:val="Nagwek3"/>
    <w:uiPriority w:val="99"/>
    <w:rsid w:val="006500ED"/>
    <w:rPr>
      <w:rFonts w:ascii="Cambria" w:eastAsia="Times New Roman" w:hAnsi="Cambria" w:cs="Cambria"/>
      <w:b/>
      <w:bCs/>
      <w:color w:val="4F81BD"/>
    </w:rPr>
  </w:style>
  <w:style w:type="character" w:customStyle="1" w:styleId="Nagwek4Znak">
    <w:name w:val="Nagłówek 4 Znak"/>
    <w:basedOn w:val="Domylnaczcionkaakapitu"/>
    <w:link w:val="Nagwek4"/>
    <w:uiPriority w:val="99"/>
    <w:rsid w:val="006500ED"/>
    <w:rPr>
      <w:rFonts w:ascii="Cambria" w:eastAsia="Times New Roman" w:hAnsi="Cambria" w:cs="Cambria"/>
      <w:b/>
      <w:bCs/>
      <w:i/>
      <w:iCs/>
      <w:color w:val="4F81BD"/>
    </w:rPr>
  </w:style>
  <w:style w:type="character" w:customStyle="1" w:styleId="Nagwek5Znak">
    <w:name w:val="Nagłówek 5 Znak"/>
    <w:basedOn w:val="Domylnaczcionkaakapitu"/>
    <w:link w:val="Nagwek5"/>
    <w:uiPriority w:val="99"/>
    <w:rsid w:val="006500ED"/>
    <w:rPr>
      <w:rFonts w:ascii="Cambria" w:eastAsia="Times New Roman" w:hAnsi="Cambria" w:cs="Cambria"/>
      <w:color w:val="243F60"/>
    </w:rPr>
  </w:style>
  <w:style w:type="character" w:customStyle="1" w:styleId="Nagwek6Znak">
    <w:name w:val="Nagłówek 6 Znak"/>
    <w:basedOn w:val="Domylnaczcionkaakapitu"/>
    <w:link w:val="Nagwek6"/>
    <w:uiPriority w:val="99"/>
    <w:rsid w:val="006500ED"/>
    <w:rPr>
      <w:rFonts w:ascii="Cambria" w:eastAsia="Times New Roman" w:hAnsi="Cambria" w:cs="Cambria"/>
      <w:i/>
      <w:iCs/>
      <w:color w:val="243F60"/>
    </w:rPr>
  </w:style>
  <w:style w:type="character" w:customStyle="1" w:styleId="Nagwek7Znak">
    <w:name w:val="Nagłówek 7 Znak"/>
    <w:basedOn w:val="Domylnaczcionkaakapitu"/>
    <w:link w:val="Nagwek7"/>
    <w:uiPriority w:val="99"/>
    <w:rsid w:val="006500ED"/>
    <w:rPr>
      <w:rFonts w:ascii="Cambria" w:eastAsia="Times New Roman" w:hAnsi="Cambria" w:cs="Cambria"/>
      <w:i/>
      <w:iCs/>
      <w:color w:val="404040"/>
    </w:rPr>
  </w:style>
  <w:style w:type="character" w:customStyle="1" w:styleId="Nagwek8Znak">
    <w:name w:val="Nagłówek 8 Znak"/>
    <w:basedOn w:val="Domylnaczcionkaakapitu"/>
    <w:link w:val="Nagwek8"/>
    <w:uiPriority w:val="99"/>
    <w:rsid w:val="006500ED"/>
    <w:rPr>
      <w:rFonts w:ascii="Cambria" w:eastAsia="Times New Roman" w:hAnsi="Cambria" w:cs="Cambria"/>
      <w:color w:val="404040"/>
      <w:sz w:val="20"/>
      <w:szCs w:val="20"/>
    </w:rPr>
  </w:style>
  <w:style w:type="character" w:customStyle="1" w:styleId="Nagwek9Znak">
    <w:name w:val="Nagłówek 9 Znak"/>
    <w:basedOn w:val="Domylnaczcionkaakapitu"/>
    <w:link w:val="Nagwek9"/>
    <w:uiPriority w:val="99"/>
    <w:rsid w:val="006500ED"/>
    <w:rPr>
      <w:rFonts w:ascii="Cambria" w:eastAsia="Times New Roman" w:hAnsi="Cambria" w:cs="Cambria"/>
      <w:i/>
      <w:iCs/>
      <w:color w:val="404040"/>
      <w:sz w:val="20"/>
      <w:szCs w:val="20"/>
    </w:rPr>
  </w:style>
  <w:style w:type="paragraph" w:customStyle="1" w:styleId="Akapitzlist1">
    <w:name w:val="Akapit z listą1"/>
    <w:basedOn w:val="Normalny"/>
    <w:uiPriority w:val="99"/>
    <w:qFormat/>
    <w:rsid w:val="006500ED"/>
    <w:pPr>
      <w:ind w:left="720"/>
    </w:pPr>
  </w:style>
  <w:style w:type="character" w:styleId="Hipercze">
    <w:name w:val="Hyperlink"/>
    <w:uiPriority w:val="99"/>
    <w:rsid w:val="006500ED"/>
    <w:rPr>
      <w:color w:val="0000FF"/>
      <w:u w:val="single"/>
    </w:rPr>
  </w:style>
  <w:style w:type="paragraph" w:customStyle="1" w:styleId="Default">
    <w:name w:val="Default"/>
    <w:uiPriority w:val="99"/>
    <w:rsid w:val="006500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rsid w:val="006500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99"/>
    <w:qFormat/>
    <w:rsid w:val="006500ED"/>
    <w:rPr>
      <w:b/>
      <w:bCs/>
    </w:rPr>
  </w:style>
  <w:style w:type="paragraph" w:customStyle="1" w:styleId="CM2">
    <w:name w:val="CM2"/>
    <w:basedOn w:val="Default"/>
    <w:next w:val="Default"/>
    <w:uiPriority w:val="99"/>
    <w:rsid w:val="006500ED"/>
    <w:pPr>
      <w:widowControl w:val="0"/>
      <w:spacing w:line="358" w:lineRule="atLeast"/>
    </w:pPr>
    <w:rPr>
      <w:rFonts w:ascii="Cambria" w:hAnsi="Cambria"/>
      <w:color w:val="auto"/>
    </w:rPr>
  </w:style>
  <w:style w:type="paragraph" w:styleId="Akapitzlist">
    <w:name w:val="List Paragraph"/>
    <w:basedOn w:val="Normalny"/>
    <w:uiPriority w:val="99"/>
    <w:qFormat/>
    <w:rsid w:val="004077C8"/>
    <w:pPr>
      <w:spacing w:after="160" w:line="259" w:lineRule="auto"/>
      <w:ind w:left="720"/>
    </w:pPr>
  </w:style>
  <w:style w:type="paragraph" w:styleId="Tekstdymka">
    <w:name w:val="Balloon Text"/>
    <w:basedOn w:val="Normalny"/>
    <w:link w:val="TekstdymkaZnak"/>
    <w:uiPriority w:val="99"/>
    <w:semiHidden/>
    <w:unhideWhenUsed/>
    <w:rsid w:val="00070A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0A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zim.prace.dyplomowe@gmail.com" TargetMode="External"/><Relationship Id="rId3" Type="http://schemas.microsoft.com/office/2007/relationships/stylesWithEffects" Target="stylesWithEffects.xml"/><Relationship Id="rId7" Type="http://schemas.openxmlformats.org/officeDocument/2006/relationships/hyperlink" Target="mailto:wzim_sylabus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zim.absolwenci@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4874</Words>
  <Characters>29244</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DDD</cp:lastModifiedBy>
  <cp:revision>5</cp:revision>
  <dcterms:created xsi:type="dcterms:W3CDTF">2017-11-07T18:35:00Z</dcterms:created>
  <dcterms:modified xsi:type="dcterms:W3CDTF">2017-11-07T18:39:00Z</dcterms:modified>
</cp:coreProperties>
</file>